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CellMar>
          <w:left w:w="0" w:type="dxa"/>
          <w:right w:w="0" w:type="dxa"/>
        </w:tblCellMar>
        <w:tblLook w:val="04A0" w:firstRow="1" w:lastRow="0" w:firstColumn="1" w:lastColumn="0" w:noHBand="0" w:noVBand="1"/>
      </w:tblPr>
      <w:tblGrid>
        <w:gridCol w:w="3816"/>
        <w:gridCol w:w="5256"/>
      </w:tblGrid>
      <w:tr w:rsidR="007C13AC" w:rsidRPr="007C13AC" w:rsidTr="007C13AC">
        <w:trPr>
          <w:trHeight w:val="540"/>
          <w:jc w:val="center"/>
        </w:trPr>
        <w:tc>
          <w:tcPr>
            <w:tcW w:w="3780" w:type="dxa"/>
            <w:tcMar>
              <w:top w:w="0" w:type="dxa"/>
              <w:left w:w="28" w:type="dxa"/>
              <w:bottom w:w="0" w:type="dxa"/>
              <w:right w:w="28" w:type="dxa"/>
            </w:tcMar>
            <w:hideMark/>
          </w:tcPr>
          <w:p w:rsidR="007C13AC" w:rsidRPr="007C13AC" w:rsidRDefault="007C13AC" w:rsidP="007C13AC">
            <w:pPr>
              <w:overflowPunct w:val="0"/>
              <w:autoSpaceDE w:val="0"/>
              <w:autoSpaceDN w:val="0"/>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QUỐC HỘI</w:t>
            </w:r>
            <w:r w:rsidRPr="007C13AC">
              <w:rPr>
                <w:rFonts w:ascii="Times New Roman" w:eastAsia="Times New Roman" w:hAnsi="Times New Roman" w:cs="Times New Roman"/>
                <w:sz w:val="24"/>
                <w:szCs w:val="24"/>
              </w:rPr>
              <w:br/>
            </w:r>
            <w:r w:rsidRPr="007C13AC">
              <w:rPr>
                <w:rFonts w:ascii="Arial" w:eastAsia="Times New Roman" w:hAnsi="Arial" w:cs="Arial"/>
                <w:sz w:val="20"/>
                <w:szCs w:val="20"/>
                <w:vertAlign w:val="superscript"/>
                <w:lang w:val="vi-VN"/>
              </w:rPr>
              <w:t>______</w:t>
            </w:r>
          </w:p>
          <w:p w:rsidR="007C13AC" w:rsidRPr="007C13AC" w:rsidRDefault="007C13AC" w:rsidP="007C13AC">
            <w:pPr>
              <w:overflowPunct w:val="0"/>
              <w:autoSpaceDE w:val="0"/>
              <w:autoSpaceDN w:val="0"/>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7C13AC">
              <w:rPr>
                <w:rFonts w:ascii="Arial" w:eastAsia="Times New Roman" w:hAnsi="Arial" w:cs="Arial"/>
                <w:sz w:val="20"/>
                <w:szCs w:val="20"/>
              </w:rPr>
              <w:t>Luật</w:t>
            </w:r>
            <w:r w:rsidRPr="007C13AC">
              <w:rPr>
                <w:rFonts w:ascii="Arial" w:eastAsia="Times New Roman" w:hAnsi="Arial" w:cs="Arial"/>
                <w:sz w:val="20"/>
                <w:szCs w:val="20"/>
                <w:lang w:val="vi-VN"/>
              </w:rPr>
              <w:t xml:space="preserve"> số: 61/2020/QH14</w:t>
            </w:r>
          </w:p>
        </w:tc>
        <w:tc>
          <w:tcPr>
            <w:tcW w:w="5207" w:type="dxa"/>
            <w:tcMar>
              <w:top w:w="0" w:type="dxa"/>
              <w:left w:w="28" w:type="dxa"/>
              <w:bottom w:w="0" w:type="dxa"/>
              <w:right w:w="28" w:type="dxa"/>
            </w:tcMar>
            <w:hideMark/>
          </w:tcPr>
          <w:p w:rsidR="007C13AC" w:rsidRPr="007C13AC" w:rsidRDefault="007C13AC" w:rsidP="007C13AC">
            <w:pPr>
              <w:overflowPunct w:val="0"/>
              <w:autoSpaceDE w:val="0"/>
              <w:autoSpaceDN w:val="0"/>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 xml:space="preserve">CỘNG HOÀ XÃ HỘI CHỦ NGHĨA VIỆT NAM </w:t>
            </w:r>
          </w:p>
          <w:p w:rsidR="007C13AC" w:rsidRPr="007C13AC" w:rsidRDefault="007C13AC" w:rsidP="007C13AC">
            <w:pPr>
              <w:overflowPunct w:val="0"/>
              <w:autoSpaceDE w:val="0"/>
              <w:autoSpaceDN w:val="0"/>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Độc lập - Tự do - Hạnh phúc</w:t>
            </w:r>
            <w:r w:rsidRPr="007C13AC">
              <w:rPr>
                <w:rFonts w:ascii="Times New Roman" w:eastAsia="Times New Roman" w:hAnsi="Times New Roman" w:cs="Times New Roman"/>
                <w:sz w:val="24"/>
                <w:szCs w:val="24"/>
              </w:rPr>
              <w:br/>
            </w:r>
            <w:r w:rsidRPr="007C13AC">
              <w:rPr>
                <w:rFonts w:ascii="Arial" w:eastAsia="Times New Roman" w:hAnsi="Arial" w:cs="Arial"/>
                <w:sz w:val="20"/>
                <w:szCs w:val="20"/>
                <w:vertAlign w:val="superscript"/>
              </w:rPr>
              <w:t>________________________</w:t>
            </w:r>
          </w:p>
        </w:tc>
      </w:tr>
    </w:tbl>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LUẬT</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ĐẦU TƯ</w:t>
      </w:r>
    </w:p>
    <w:p w:rsidR="007C13AC" w:rsidRPr="007C13AC" w:rsidRDefault="007C13AC" w:rsidP="007C13AC">
      <w:pPr>
        <w:spacing w:before="100" w:beforeAutospacing="1" w:after="120" w:line="240" w:lineRule="auto"/>
        <w:ind w:firstLine="720"/>
        <w:jc w:val="both"/>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Căn cứ Hiến pháp nước Cộng hòa xã hội chủ nghĩa Việt Nam;</w:t>
      </w:r>
    </w:p>
    <w:p w:rsidR="007C13AC" w:rsidRPr="007C13AC" w:rsidRDefault="007C13AC" w:rsidP="007C13AC">
      <w:pPr>
        <w:spacing w:before="100" w:beforeAutospacing="1" w:after="0" w:line="240" w:lineRule="auto"/>
        <w:ind w:firstLine="720"/>
        <w:jc w:val="both"/>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Quốc hội ban hành Luật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I</w:t>
      </w:r>
      <w:r w:rsidRPr="007C13AC">
        <w:rPr>
          <w:rFonts w:ascii="Times New Roman" w:eastAsia="Times New Roman" w:hAnsi="Times New Roman" w:cs="Times New Roman"/>
          <w:b/>
          <w:bCs/>
          <w:sz w:val="24"/>
          <w:szCs w:val="24"/>
        </w:rPr>
        <w:br/>
        <w:t>NHỮNG QUY ĐỊNH CHUNG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 Phạm vi điều chỉnh</w:t>
      </w:r>
      <w:r w:rsidRPr="007C13AC">
        <w:rPr>
          <w:rFonts w:ascii="Times New Roman" w:eastAsia="Times New Roman" w:hAnsi="Times New Roman" w:cs="Times New Roman"/>
          <w:sz w:val="24"/>
          <w:szCs w:val="24"/>
        </w:rPr>
        <w:br/>
        <w:t>Luật này quy định về hoạt động đầu tư kinh doanh tại Việt Nam và hoạt động đầu tư kinh doanh từ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 Đối tượng áp dụng</w:t>
      </w:r>
      <w:r w:rsidRPr="007C13AC">
        <w:rPr>
          <w:rFonts w:ascii="Times New Roman" w:eastAsia="Times New Roman" w:hAnsi="Times New Roman" w:cs="Times New Roman"/>
          <w:sz w:val="24"/>
          <w:szCs w:val="24"/>
        </w:rPr>
        <w:br/>
        <w:t>Luật này áp dụng đối với nhà đầu tư và cơ quan, tổ chức, cá nhân liên quan đến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 Giải thích từ ngữ</w:t>
      </w:r>
      <w:r w:rsidRPr="007C13AC">
        <w:rPr>
          <w:rFonts w:ascii="Times New Roman" w:eastAsia="Times New Roman" w:hAnsi="Times New Roman" w:cs="Times New Roman"/>
          <w:sz w:val="24"/>
          <w:szCs w:val="24"/>
        </w:rPr>
        <w:br/>
        <w:t>Trong Luật này, các từ ngữ dưới đây được hiểu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Chấp thuận chủ trương đầu tư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Cơ quan đăng ký đầu tư là cơ quan nhà nước có thẩm quyền cấp, điều chỉnh và thu hồi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Cơ sở dữ liệu quốc gia về đầu tư là tập hợp dữ liệu về các dự án đầu tư trên phạm vi toàn quốc có kết nối với hệ thống cơ sở dữ liệu của các cơ quan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Dự án đầu tư là tập hợp đề xuất bỏ vốn trung hạn hoặc dài hạn để tiến hành các hoạt động đầu tư kinh doanh trên địa bàn cụ thể, trong khoảng thời gian xác định.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Dự án đầu tư mở rộng là dự án đầu tư phát triển dự án đầu tư đang hoạt động bằng cách mở rộng quy mô, nâng cao công suất, đổi mới công nghệ, giảm ô nhiễm hoặc cải thiện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Dự án đầu tư mới là dự án đầu tư thực hiện lần đầu hoặc dự án đầu tư độc lập với dự án đầu tư đang hoạt động.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Dự án đầu tư khởi nghiệp sáng tạo là dự án đầu tư thực hiện ý tưởng trên cơ sở khai thác tài sản trí tuệ, công nghệ, mô hình kinh doanh mới và có khả năng tăng trưởng nhanh.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Đầu tư kinh doanh là việc nhà đầu tư bỏ vốn đầu tư để thực hiện hoạt động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9. Điều kiện đầu tư kinh doanh là điều kiện cá nhân, tổ chức phải đáp ứng khi thực hiện hoạt động đầu tư kinh doanh trong ngành, nghề đầu tư kinh doanh có điều kiện.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10. Điều kiện tiếp cận thị trường đối với nhà đầu tư nước ngoài là điều kiện nhà đầu tư nước ngoài phải đáp ứng để đầu tư trong các ngành, nghề thuộc Danh mục ngành, nghề hạn chế tiếp cận thị trường đối với nhà đầu tư nước ngoài quy định tại khoản 2 Điều 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11. Giấy chứng nhận đăng ký đầu tư là văn bản bằng bản giấy hoặc bản điện tử ghi nhận thông tin đăng ký của nhà đầu tư về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12. Hệ thống thông tin quốc gia về đầu tư là hệ thống thông tin nghiệp vụ chuyên môn để theo dõi, đánh giá, phân tích tình hình đầu tư trên phạm vi toàn quốc nhằm phục vụ công tác quản lý nhà nước và hỗ trợ nhà đầu tư trong việc thực hiện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13. Hoạt động đầu tư ra nước ngoài là việc nhà đầu tư chuyển vốn đầu tư từ Việt Nam ra nước ngoài, sử dụng lợi nhuận thu được từ nguồn vốn đầu tư này để thực hiện hoạt động đầu tư kinh doanh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14. Hợp đồng hợp tác kinh doanh (sau đây gọi là hợp đồng BCC) là hợp đồng được ký giữa các nhà đầu tư nhằm hợp tác kinh doanh, phân chia lợi nhuận, phân chia sản phẩm theo quy định của pháp luật mà không thành lập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15. Khu chế xuất là khu công nghiệp chuyên sản xuất hàng xuất khẩu, cung ứng dịch vụ cho sản xuất hàng xuất khẩu và hoạt động xuất khẩu.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16. Khu công nghiệp là khu vực có ranh giới địa lý xác định, chuyên sản xuất hàng công nghiệp và cung ứng dịch vụ cho sản xuất công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17. Khu kinh tế là khu vực có ranh giới địa lý xác định, gồm nhiều khu chức năng, được thành lập để thực hiện các mục tiêu thu hút đầu tư, phát triển kinh tế - xã hội và bảo vệ quốc phòng, an ninh.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18. Nhà đầu tư là tổ chức, cá nhân thực hiện hoạt động đầu tư kinh doanh, gồm nhà đầu tư trong nước, nhà đầu tư nước ngoài và tổ chức kinh tế có vốn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19. Nhà đầu tư nước ngoài là cá nhân có quốc tịch nước ngoài, tổ chức thành lập theo pháp luật nước ngoài thực hiện hoạt động đầu tư kinh doanh tại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20. Nhà đầu tư trong nước là cá nhân có quốc tịch Việt Nam, tổ chức kinh tế không có nhà đầu tư nước ngoài là thành viên hoặc cổ đông.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21. Tổ chức kinh tế là tổ chức được thành lập và hoạt động theo quy định của pháp luật Việt Nam, gồm doanh nghiệp, hợp tác xã, liên hiệp hợp tác xã và tổ chức khác thực hiện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22. Tổ chức kinh tế có vốn đầu tư nước ngoài là tổ chức kinh tế có nhà đầu tư nước ngoài là thành viên hoặc cổ đông.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23. Vốn đầu tư là tiền và tài sản khác theo quy định của pháp luật về dân sự và điều ước quốc tế mà nước Cộng hòa xã hội chủ nghĩa Việt Nam là thành viên để thực hiện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 Áp dụng Luật Đầu tư và các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Hoạt động đầu tư kinh doanh trên lãnh thổ Việt Nam thực hiện theo quy định của Luật Đầu tư và luật khác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w:t>
      </w:r>
      <w:r w:rsidRPr="007C13AC">
        <w:rPr>
          <w:rFonts w:ascii="Times New Roman" w:eastAsia="Times New Roman" w:hAnsi="Times New Roman" w:cs="Times New Roman"/>
          <w:sz w:val="24"/>
          <w:szCs w:val="24"/>
        </w:rPr>
        <w:br/>
        <w:t>Quy định về tên ngành, nghề cấm đầu tư kinh doanh, ngành, nghề đầu tư kinh doanh có điều kiện trong các luật khác phải thống nhất với Điều 6 và các Phụ lục của Luật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Trường hợp có quy định khác nhau giữa Luật Đầu tư và luật khác đã được ban hành trước ngày Luật Đầu tư có hiệu lực thi hành về trình tự, thủ tục đầu tư kinh doanh, bảo đảm đầu tư thì thực hiện theo quy định của Luật Đầu tư, trừ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Việc đầu tư, quản lý, sử dụng vốn đầu tư của Nhà nước tại doanh nghiệp thực hiện theo quy định của Luật Quản lý, sử dụng vốn nhà nước đầu tư vào sản xuất, kinh doanh tại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Thẩm quyền, trình tự, thủ tục đầu tư công và việc quản lý, sử dụng vốn đầu tư công thực hiện theo quy định của Luật Đầu tư công;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Thẩm quyền, trình tự, thủ tục đầu tư, thực hiện dự án; pháp luật điều chỉnh hợp đồng dự án; bảo đảm đầu tư, cơ chế quản lý vốn nhà nước áp dụng trực tiếp cho dự án đầu tư theo phương thức đối tác công tư thực hiện theo quy định của Luật Đầu tư theo phương thức đối tác công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Việc triển khai dự án đầu tư xây dựng, nhà ở, khu đô thị thực hiện theo quy định của Luật Xây dựng, Luật Nhà ở và Luật Kinh doanh bất động sản sau khi đã được cơ quan có thẩm quyền chấp thuận chủ trương đầu tư, chấp thuận điều chỉnh chủ trương đầu tư theo quy định tại Luật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Thẩm quyền, trình tự, thủ tục, điều kiện đầu tư kinh doanh theo quy định của Luật Các tổ chức tín dụng, Luật Kinh doanh bảo hiểm, Luật Dầu khí;</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Thẩm quyền, trình tự, thủ tục, điều kiện đầu tư kinh doanh, hoạt động về chứng khoán và thị trường chứng khoán trên thị trường chứng khoán Việt Nam thực hiện theo quy định của Luật Chứng khoán.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Trường hợp luật khác ban hành sau ngày Luật Đầu tư có hiệu lực thi hành cần quy định đặc thù về đầu tư khác với quy định của Luật Đầu tư thì phải xác định cụ thể nội dung thực hiện hoặc không thực hiện theo quy định của Luật Đầu tư, nội dung thực hiện theo quy định của luật khác đó.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Đối với hợp đồng trong đó có ít nhất một bên tham gia là nhà đầu tư nước ngoài hoặc tổ chức kinh tế quy định tại khoản 1 Điều 23 của Luật Đầu tư, các bên có thể thỏa thuận trong hợp đồng việc áp dụng pháp luật nước ngoài hoặc tập quán đầu tư quốc tế nếu thỏa thuận đó không trái với quy định của pháp luật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 Chính sách về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có quyền thực hiện hoạt động đầu tư kinh doanh trong các ngành, nghề mà Luật này không cấm. Đối với ngành, nghề đầu tư kinh doanh có điều kiện thì nhà đầu tư phải đáp ứng các điều kiện đầu tư kinh doanh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2.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bị đình chỉ, ngừng, chấm dứt hoạt động đầu tư kinh doanh nếu hoạt động này gây phương hại hoặc có nguy cơ gây phương hại đến quốc phòng, an ninh quốc gia.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Nhà nước công nhận và bảo hộ quyền sở hữu về tài sản, vốn đầu tư, thu nhập và các quyền, lợi ích hợp pháp khác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Nhà nước đối xử bình đẳng giữa các nhà đầu tư; có chính sách khuyến khích và tạo điều kiện thuận lợi để nhà đầu tư thực hiện hoạt động đầu tư kinh doanh, phát triển bền vững các ngành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Nhà nước tôn trọng và thực hiện các điều ước quốc tế về đầu tư mà nước Cộng hòa xã hội chủ nghĩa Việt Nam là thành viên.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 Ngành, nghề cấm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Cấm các hoạt động đầu tư kinh doanh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Kinh doanh các chất ma túy quy định tại Phụ lục I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Kinh doanh các loại hóa chất, khoáng vật quy định tại Phụ lục II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Kinh doanh mẫu vật các loài thực vật, động vật hoang dã có nguồn gốc khai thác từ tự nhiên quy định tại Phụ lục I của Công ước về buôn bán quốc tế các loài thực vật, động vật hoang dã nguy cấp; mẫu vật các loài thực vật rừng, động vật rừng, thủy sản nguy cấp, quý, hiếm Nhóm I có nguồn gốc khai thác từ tự nhiên quy định tại Phụ lục III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Kinh doanh mại dâm;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Mua, bán người, mô, xác, bộ phận cơ thể người, bào thai người;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Hoạt động kinh doanh liên quan đến sinh sản vô tính trên người;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Kinh doanh pháo nổ;</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h) Kinh doanh dịch vụ đòi nợ.</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Việc sản xuất, sử dụng sản phẩm quy định tại các điểm a, b và c khoản 1 Điều này trong phân tích, kiểm nghiệm, nghiên cứu khoa học, y tế, sản xuất dược phẩm, điều tra tội phạm, bảo vệ quốc phòng, an ninh thực hiện theo quy định của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 Ngành, nghề đầu tư kinh doanh có điều kiện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Ngành, nghề đầu tư kinh doanh có điều kiện là ngành, nghề mà việc thực hiện hoạt động đầu tư kinh doanh trong ngành, nghề đó phải đáp ứng điều kiện cần thiết vì lý do quốc phòng, an ninh quốc gia, trật tự, an toàn xã hội, đạo đức xã hội, sức khỏe của cộng đồng.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Danh mục ngành, nghề đầu tư kinh doanh có điều kiện được quy định tại Phụ lục IV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Điều kiện đầu tư kinh doanh phải được quy định phù hợp với lý do quy định tại khoản 1 Điều này và phải bảo đảm công khai, minh bạch, khách quan, tiết kiệm thời gian, chi phí tuân thủ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Quy định về điều kiện đầu tư kinh doanh phải có các nội dung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Đối tượng và phạm vi áp dụng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Hình thức áp dụng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Nội dung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Hồ sơ, trình tự, thủ tục hành chính để tuân thủ điều kiện đầu tư kinh doanh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Cơ quan quản lý nhà nước, cơ quan có thẩm quyền giải quyết thủ tục hành chính đối với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Thời hạn có hiệu lực của giấy phép, giấy chứng nhận, chứng chỉ hoặc văn bản xác nhận, chấp thuận khác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Điều kiện đầu tư kinh doanh được áp dụng theo các hình thức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Giấy phép;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Giấy chứng nhận;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Chứng chỉ;</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Văn bản xác nhận, chấp thuận;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đ) Các yêu cầu khác mà cá nhân, tổ chức kinh tế phải đáp ứng để thực hiện hoạt động đầu tư kinh doanh mà không cần phải có xác nhận bằng văn bản của cơ quan có thẩm quyền.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Ngành, nghề đầu tư kinh doanh có điều kiện và điều kiện đầu tư kinh doanh đối với ngành, nghề đó phải được đăng tải trên cổng thông tin quốc gia về đăng ký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Chính phủ quy định chi tiết việc công bố và kiểm soát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8. Sửa đổi, bổ sung ngành, nghề cấm đầu tư kinh doanh, danh mục ngành, nghề đầu tư kinh doanh có điều kiện, điều kiện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Căn cứ điều kiện kinh tế - xã hội và yêu cầu quản lý nhà nước trong từng thời kỳ, Chính phủ rà soát các ngành, nghề cấm đầu tư kinh doanh, Danh mục ngành, nghề đầu tư kinh doanh có điều kiện và trình Quốc hội sửa đổi, bổ sung Điều 6, Điều 7 và các Phụ lục của Luật này theo trình tự, thủ tục rút gọn.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Việc sửa đổi, bổ sung ngành, nghề đầu tư kinh doanh có điều kiện hoặc điều kiện đầu tư kinh doanh phải phù hợp với quy định tại các khoản 1, 3, 4, 5 và 6 Điều 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9. Ngành, nghề và điều kiện tiếp cận thị trường đối với nhà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nước ngoài được áp dụng điều kiện tiếp cận thị trường như quy định đối với nhà đầu tư trong nước, trừ trường hợp quy định tại khoản 2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Căn cứ luật, nghị quyết của Quốc hội, pháp lệnh, nghị quyết của Ủy ban Thường vụ Quốc hội, nghị định của Chính phủ và điều ước quốc tế mà nước Cộng hòa xã hội chủ nghĩa Việt Nam là thành viên, Chính phủ công bố Danh mục ngành, nghề hạn chế tiếp cận thị trường đối với nhà đầu tư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Ngành, nghề chưa được tiếp cận thị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Ngành, nghề tiếp cận thị trường có điều kiện.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Điều kiện tiếp cận thị trường đối với nhà đầu tư nước ngoài quy định tại Danh mục ngành, nghề hạn chế tiếp cận thị trường đối với nhà đầu tư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Tỷ lệ sở hữu vốn điều lệ của nhà đầu tư nước ngoài trong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Hình thức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Phạm vi hoạt động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Năng lực của nhà đầu tư; đối tác tham gia thực hiện hoạt động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Điều kiện khác theo quy định tại luật, nghị quyết của Quốc hội, pháp lệnh, nghị quyết của Ủy ban Thường vụ Quốc hội, nghị định của Chính phủ và điều ước quốc tế mà nước Cộng hòa xã hội chủ nghĩa Việt Nam là thành viên.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II BẢO ĐẢM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10. Bảo đảm quyền sở hữu tài sản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Tài sản hợp pháp của nhà đầu tư không bị quốc hữu hóa hoặc bị tịch thu bằng biện pháp hành chính.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Trường hợp Nhà nước trưng mua, trưng dụng tài sản vì lý do quốc phòng, an ninh hoặc vì lợi ích quốc gia, tình trạng khẩn cấp, phòng, chống thiên tai thì nhà đầu tư được thanh toán, bồi thường theo quy định của pháp luật về trưng mua, trưng dụng tài sản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11. Bảo đảm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nước không bắt buộc nhà đầu tư phải thực hiện những yêu cầu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Ưu tiên mua, sử dụng hàng hóa, dịch vụ trong nước hoặc phải mua, sử dụng hàng hóa, dịch vụ từ nhà sản xuất hoặc cung ứng dịch vụ trong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Xuất khẩu hàng hóa hoặc dịch vụ đạt một tỷ lệ nhất định; hạn chế số lượng, giá trị, loại hàng hóa và dịch vụ xuất khẩu hoặc sản xuất, cung ứng trong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Nhập khẩu hàng hóa với số lượng và giá trị tương ứng với số lượng và giá trị hàng hóa xuất khẩu hoặc phải tự cân đối ngoại tệ từ nguồn xuất khẩu để đáp ứng nhu cầu nhập khẩu;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Đạt được tỷ lệ nội địa hóa đối với hàng hóa sản xuất trong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Đạt được một mức độ hoặc giá trị nhất định trong hoạt động nghiên cứu và phát triển ở trong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Cung cấp hàng hóa, dịch vụ tại một địa điểm cụ thể ở trong nước hoặc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Đặt trụ sở chính tại địa điểm theo yêu cầu của cơ quan nhà nước có thẩm quyền.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Căn cứ điều kiện phát triển kinh tế - xã hội và nhu cầu thu hút đầu tư trong từng thời kỳ, Thủ tướng Chính phủ quyết định áp dụng các hình thức bảo đảm của Nhà nước để thực hiện dự án đầu tư thuộc thẩm quyền chấp thuận chủ trương đầu tư của Quốc hội, Thủ tướng Chính phủ và những dự án đầu tư phát triển kết cấu hạ tầng quan trọng khác.</w:t>
      </w:r>
      <w:r w:rsidRPr="007C13AC">
        <w:rPr>
          <w:rFonts w:ascii="Times New Roman" w:eastAsia="Times New Roman" w:hAnsi="Times New Roman" w:cs="Times New Roman"/>
          <w:sz w:val="24"/>
          <w:szCs w:val="24"/>
        </w:rPr>
        <w:br/>
        <w:t>Chính phủ quy định chi tiết khoản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lastRenderedPageBreak/>
        <w:t>Điều 12. Bảo đảm quyền chuyển tài sản của nhà đầu tư nước ngoài ra nước ngoài</w:t>
      </w:r>
      <w:r w:rsidRPr="007C13AC">
        <w:rPr>
          <w:rFonts w:ascii="Times New Roman" w:eastAsia="Times New Roman" w:hAnsi="Times New Roman" w:cs="Times New Roman"/>
          <w:sz w:val="24"/>
          <w:szCs w:val="24"/>
        </w:rPr>
        <w:br/>
        <w:t>Sau khi thực hiện đầy đủ nghĩa vụ tài chính đối với Nhà nước Việt Nam theo quy định của pháp luật, nhà đầu tư nước ngoài được chuyển ra nước ngoài các tài sản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Vốn đầu tư, các khoản thanh lý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Thu nhập từ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Tiền và tài sản khác thuộc sở hữu hợp pháp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13. Bảo đảm đầu tư kinh doanh trong trường hợp thay đổi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Trường hợp văn bản pháp luật mới được ban hành quy định ưu đãi đầu tư mới, ưu đãi đầu tư cao hơn thì nhà đầu tư được hưởng ưu đãi đầu tư theo quy định của văn bản pháp luật mới cho thời gian hưởng ưu đãi còn lại của dự án đầu tư, trừ ưu đãi đầu tư đặc biệt đối với dự án đầu tư thuộc trường hợp quy định tại điểm a khoản 5 Điều 20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Trường hợp văn bản pháp luật mới được ban hành quy định ưu đãi đầu tư thấp hơn ưu đãi đầu tư mà nhà đầu tư được hưởng trước đó thì nhà đầu tư được tiếp tục áp dụng ưu đãi đầu tư theo quy định trước đó cho thời gian hưởng ưu đãi còn lại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Quy định tại khoản 2 Điều này không áp dụng trong trường hợp thay đổi quy định của văn bản pháp luật vì lý do quốc phòng, an ninh quốc gia, trật tự, an toàn xã hội, đạo đức xã hội, sức khỏe của cộng đồng, bảo vệ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Trường hợp nhà đầu tư không được tiếp tục áp dụng ưu đãi đầu tư theo quy định tại khoản 3 Điều này thì được xem xét, giải quyết bằng một hoặc một số biện pháp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Khấu trừ thiệt hại thực tế của nhà đầu tư vào thu nhập chịu thuế;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Điều chỉnh mục tiêu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Hỗ trợ nhà đầu tư khắc phục thiệt hại.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Đối với biện pháp bảo đảm đầu tư quy định tại khoản 4 Điều này, nhà đầu tư phải có yêu cầu bằng văn bản trong thời hạn 03 năm kể từ ngày văn bản pháp luật mới có hiệu lực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14. Giải quyết tranh chấp trong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Tranh chấp liên quan đến hoạt động đầu tư kinh doanh tại Việt Nam được giải quyết thông qua thương lượng, hòa giải. Trường hợp không thương lượng, hòa giải được thì tranh chấp được giải quyết tại Trọng tài hoặc Tòa án theo quy định tại các khoản 2, 3 và 4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Tranh chấp giữa các nhà đầu tư trong nước, tổ chức kinh tế có vốn đầu tư nước ngoài hoặc giữa nhà đầu tư trong nước, tổ chức kinh tế có vốn đầu tư nước ngoài với cơ quan nhà nước có thẩm quyền liên quan đến hoạt động đầu tư kinh doanh trên lãnh thổ Việt Nam được giải quyết thông qua Trọng tài Việt Nam hoặc Tòa án Việt Nam, trừ trường hợp quy định tại khoản 3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Tranh chấp giữa các nhà đầu tư trong đó có ít nhất một bên là nhà đầu tư nước ngoài hoặc tổ chức kinh tế quy định tại các điểm a, b và c khoản 1 Điều 23 của Luật này được giải quyết thông qua một trong những cơ quan, tổ chức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Tòa án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Trọng tài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Trọng tài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Trọng tài quốc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Trọng tài do các bên tranh chấp thỏa thuận thành lập.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Tranh chấp giữa nhà đầu tư nước ngoài với cơ quan nhà nước có thẩm quyền liên quan đến hoạt động đầu tư kinh doanh trên lãnh thổ Việt Nam được giải quyết thông qua Trọng tài Việt Nam hoặc Tòa án Việt Nam, trừ trường hợp có thỏa thuận khác theo hợp đồng hoặc điều ước quốc tế mà nước Cộng hòa xã hội chủ nghĩa Việt Nam là thành viên có quy định khác.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III</w:t>
      </w:r>
      <w:r w:rsidRPr="007C13AC">
        <w:rPr>
          <w:rFonts w:ascii="Times New Roman" w:eastAsia="Times New Roman" w:hAnsi="Times New Roman" w:cs="Times New Roman"/>
          <w:b/>
          <w:bCs/>
          <w:sz w:val="24"/>
          <w:szCs w:val="24"/>
        </w:rPr>
        <w:br/>
        <w:t>ƯU ĐÃI VÀ HỖ TRỢ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15. Hình thức và đối tượng áp dụng ưu đãi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Hình thức ưu đãi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Ưu đãi thuế thu nhập doanh nghiệp, bao gồm áp dụng mức thuế suất thuế thu nhập doanh nghiệp thấp hơn mức thuế suất thông thường có thời hạn hoặc toàn bộ thời gian thực hiện dự án đầu tư; miễn thuế, giảm thuế và các ưu đãi khác theơ quy định cùa pháp luật về thuế thu nhập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Miễn thuế nhập khẩu đối với hàng hóa nhập khẩu để tạo tài sản cố định; nguyên liệu, vật tư, linh kiện nhập khẩu để sản xuất theo quy định của pháp luật về thuế xuất khẩu, thuế nhập khẩu;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Miễn, giảm tiền sử dụng đất, tiền thuê đất, thuế sử dụng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d) Khấu hao nhanh, tăng mức chi phí được trừ khi tính thu nhập chịu thuế.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Đối tượng được hưởng ưu đãi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thuộc ngành, nghề ưu đãi đầu tư quy định tại khoản 1 Điều 16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tại địa bàn ưu đãi đầu tư quy định tại khoản 2 Điều 16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có quy mô vốn từ 6.000 tỷ đồng trở lên, thực hiện giải ngân tối thiểu 6.000 tỷ đồng trong thời hạn 03 năm kể từ ngày được cấp Giấy chứng nhận đăng ký đầu tư hoặc chấp thuận chủ trương đầu tư, đồng thời có một trong các tiêu chí sau: có tổng doanh thu tối thiểu đạt 10.000 tỷ đồng mỗi năm trong thời gian chậm nhất sau 03 năm kể từ năm có doanh thu hoặc sử dụng trên 3.000 lao động;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Dự án đầu tư xây dựng nhà ở xã hội; dự án đầu tư tại vùng nông thôn sử dụng từ 500 lao động trở lên; dự án đầu tư sử dụng lao động là người khuyết tật theo quy định của pháp luật về người khuyết tật;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Doanh nghiệp công nghệ cao, doanh nghiệp khoa học và công nghệ, tổ chức khoa học và công nghệ; dự án có chuyển giao công nghệ thuộc Danh mục công nghệ khuyến khích chuyển giao theo quy định của pháp luật về chuyển giao công nghệ; cơ sở ươm tạo công nghệ, cơ sở ươm tạo doanh nghiệp khoa học và công nghệ theo quy định của pháp luật về công nghệ cao, pháp luật về khoa học và công nghệ; doanh nghiệp sản xuất, cung cấp công nghệ, thiết bị, sản phẩm và dịch vụ phục vụ các yêu cầu về bảo vệ môi trường theo quy định của pháp luật về bảo vệ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Dự án đầu tư khởi nghiệp sáng tạo, trung tâm đổi mới sáng tạo, trung tâm nghiên cứu và phát triển;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Đầu tư kinh doanh chuỗi phân phối sản phẩm của doanh nghiệp nhỏ và vừa; đầu tư kinh doanh cơ sở kỹ thuật hỗ trợ doanh nghiệp nhỏ và vừa, cơ sở ươm tạo doanh nghiệp nhỏ và vừa; đầu tư kinh doanh khu làm việc chung hỗ trợ doanh nghiệp nhỏ và vừa khởi nghiệp sáng tạo theo quy định của pháp luật về hỗ trợ doanh nghiệp nhỏ và vừa.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Ưu đãi đầu tư được áp dụng đối với dự án đầu tư mới và dự án đầu tư mở rộng.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Mức ưu đãi cụ thể đối với từng loại ưu đãi đầu tư được áp dụng theo quy định của pháp luật về thuế, kế toán và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Ưu đãi đầu tư quy định tại các điểm b, c và d khoản 2 Điều này không áp dụng đối với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khai thác khoáng sản;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sản xuất, kinh doanh hàng hóa, dịch vụ thuộc đối tượng chịu thuế tiêu thụ đặc biệt theo quy định của Luật Thuế tiêu thụ đặc biệt, trừ dự án sản xuất ô tô, tàu bay, du thuyền;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xây dựng nhà ở thương mại theo quy định của pháp luật về nhà ở.</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Ưu đãi đầu tư được áp dụng có thời hạn và trên cơ sở kết quả thực hiện dự án của nhà đầu tư. Nhà đầu tư phải đáp ứng điều kiện hưởng ưu đãi theo quy định của pháp luật trong thời gian hưởng ưu đãi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Dự án đầu tư đáp ứng điều kiện hưởng các mức ưu đãi đầu tư khác nhau, bao gồm cả ưu đãi đầu tư theo quy định tại Điều 20 của Luật này thì được áp dụng mức ưu đãi đầu tư cao nhất.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16. Ngành, nghề ưu đãi đầu tư và địa bàn ưu đãi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Ngành, nghề ưu đãi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Hoạt động công nghệ cao, sản phẩm công nghiệp hỗ trợ công nghệ cao, hoạt động nghiên cứu và phát triển, sản xuất các sản phẩm hình thành từ kết quả khoa học và công nghệ theo quy định của pháp luật về khoa học và công nghệ;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Sản xuất vật liệu mới, năng lượng mới, năng lượng sạch, năng lượng tái tạo; sản xuất sản phẩm có giá trị gia tăng từ 30% trở lên, sản phẩm tiết kiệm năng lượng;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Sản xuất sản phẩm điện tử, sản phẩm cơ khí trọng điểm, máy nông nghiệp, ô tô, phụ tùng ô tô; đóng tàu;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Sản xuất sản phẩm thuộc Danh mục sản phẩm công nghiệp hỗ trợ ưu tiên phát triển;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Sản xuất sản phẩm công nghệ thông tin, phần mềm, nội dung số;</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Nuôi trồng, chế biến nông sản, lâm sản, thủy sản; trồng và bảo vệ rừng; làm muối; khai thác hải sản và dịch vụ hậu cần nghề cá; sản xuất giống cây trồng, giống vật nuôi, sản phẩm công nghệ sinh học;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Thu gom, xử lý, tái chế hoặc tái sử dụng chất thải;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h) Đầu tư phát triển và vận hành, quản lý công trình kết cấu hạ tầng; phát triển vận tải hành khách công cộng tại các đô thị;</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i) Giáo dục mầm non, giáo dục phổ thông, giáo dục nghề nghiệp, giáo dục đại học;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k)    Khám bệnh, chữa bệnh; sản xuất thuốc, nguyên liệu làm thuốc, bảo quản thuốc; nghiên cứu khoa học về công nghệ bào chế, công nghệ sinh học để sản xuất các loại thuốc mới; sản xuất trang thiết bị y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l) Đầu tư cơ sở luyện tập, thi đấu thể dục, thể thao cho người khuyết tật hoặc chuyên nghiệp; bảo vệ và phát huy giá trị di sản văn hóa;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m) Đầu tư trung tâm lão khoa, tâm thần, điều trị bệnh nhân nhiễm chất độc màu da cam; trung tâm chăm sóc người cao tuổi, người khuyết tật, trẻ mồ côi, trẻ em lang thang không nơi nương tựa;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n) Quỹ tín dụng nhân dân, tổ chức tài chính vi mô;</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o) Sản xuất hàng hóa, cung cấp dịch vụ tạo ra hoặc tham gia chuỗi giá trị, cụm liên kết ngành.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Địa bàn ưu đãi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Địa bàn có điều kiện kinh tế - xã hội khó khăn, địa bàn có điều kiện kinh tế - xã hội đặc biệt khó khăn;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Khu công nghiệp, khu chế xuất, khu công nghệ cao,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Căn cứ ngành, nghề, địa bàn ưu đãi đầu tư quy định tại khoản 1 và khoản 2 Điều này, Chính phủ ban hành, sửa đổi, bổ sung Danh mục ngành, nghề ưu đãi đầu tư và Danh mục địa bàn ưu đãi đầu tư; xác định ngành, nghề đặc biệt ưu đãi đầu tư trong Danh mục ngành, nghề ưu đãi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17. Thủ tục áp dụng ưu đãi đầu tư</w:t>
      </w:r>
      <w:r w:rsidRPr="007C13AC">
        <w:rPr>
          <w:rFonts w:ascii="Times New Roman" w:eastAsia="Times New Roman" w:hAnsi="Times New Roman" w:cs="Times New Roman"/>
          <w:sz w:val="24"/>
          <w:szCs w:val="24"/>
        </w:rPr>
        <w:br/>
        <w:t>Căn cứ đối tượng quy định tại khoản 2 Điều 15 của Luật này, văn bản chấp thuận chủ trương đầu tư (nếu có), Giấy chứng nhận đăng ký đầu tư (nếu có), quy định khác của pháp luật có liên quan, nhà đầu tư tự xác định ưu đãi đầu tư và thực hiện thủ tục hưởng ưu đãi đầu tư tại cơ quan thuế, cơ quan tài chính, cơ quan hải quan và cơ quan khác có thẩm quyền tương ứng với từng loại ưu đãi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18. Hình thức hỗ trợ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Các hình thức hỗ trợ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Hỗ trợ phát triển hệ thống kết cấu hạ tầng kỹ thuật, hạ tầng xã hội trong và ngoài hàng rào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Hỗ trợ đào tạo, phát triển nguồn nhân lực;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Hỗ trợ tín dụng;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Hỗ trợ tiếp cận mặt bằng sản xuất, kinh doanh; hỗ trợ cơ sở sản xuất, kinh doanh di dời theo quyết định của cơ quan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Hỗ trợ khoa học, kỹ thuật, chuyển giao công nghệ;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Hỗ trợ phát triển thị trường, cung cấp thông tin;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Hỗ trợ nghiên cứu và phát triển.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Căn cứ định hướng phát triển kinh tế - xã hội và khả năng cân đối ngân sách nhà nước trong từng thời kỳ, Chính phủ quy định chi tiết các hình thức hỗ trợ đầu tư quy định tại khoản 1 Điều này đối với doanh nghiệp công nghệ cao, doanh nghiệp khoa học và công nghệ, tổ chức khoa học và công nghệ, doanh nghiệp đầu tư vào nông nghiệp, nông thôn, doanh nghiệp đầu tư vào giáo dục, phổ biến pháp luật và các đối tượng khác.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19. Hỗ trợ phát triển hệ thống kết cấu hạ tầng khu công nghiệp, khu chế xuất, khu công nghệ cao,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Căn cứ quy hoạch đã được quyết định hoặc phê duyệt theo quy định của pháp luật về quy hoạch, các Bộ, cơ quan ngang Bộ, Ủy ban nhân dân cấp tỉnh xây dựng kế hoạch đầu tư phát triển và tổ chức xây dựng hệ thống kết cấu hạ tầng kỹ thuật, hạ tầng xã hội ngoài hàng rào khu công nghiệp, khu chế xuất, khu công nghệ cao, khu chức năng thuộc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nước hỗ trợ một phần vốn đầu tư phát triển từ ngân sách nhà nước và vốn tín dụng ưu đãi để phát triển đồng bộ hệ thống kết cấu hạ tầng kỹ thuật, hạ tầng xã hội trong và ngoài hàng rào khu công nghiệp tại địa bàn có điều kiện kinh tế - xã hội khó khăn hoặc địa bàn có điều kiện kinh tế - xã hội đặc biệt khó khăn.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 Nhà nước hỗ trợ một phần vốn đầu tư phát triển từ ngân sách nhà nước, vốn tín dụng ưu đãi và áp dụng các phương thức huy động vốn khác để xây dựng hệ thống kết cấu hạ tầng kỹ thuật, hạ tầng xã hội trong khu kinh tế, khu công nghệ cao.</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20. Ưu đãi và hỗ trợ đầu tư đặc biệt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Chính phủ quyết định việc áp dụng ưu đãi, hỗ trợ đầu tư đặc biệt nhằm khuyến khích phát triển một số dự án đầu tư có tác động lớn đến phát triển kinh tế - xã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Đối tượng áp dụng ưu đãi, hỗ trợ đầu tư đặc biệt quy định tại khoản 1 Điều này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a) Dự án đầu tư thành lập mới (bao gồm cả việc mở rộng dự án thành lập mới đó) các trung tâm đổi mới sáng tạo, trung tâm nghiên cứu và phát triển có tổng vốn đầu tư từ 3.000 tỷ đồng trở lên, thực hiện giải ngân tối thiểu 1.000 tỷ đồng trong thời hạn 03 năm kể từ ngày được cấp Giấy chứng nhận đăng ký đầu tư hoặc chấp thuận chủ trương đầu tư; trung tâm đổi mới sáng tạo quốc gia được thành lập theo quyết định của Thủ tướng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thuộc ngành, nghề đặc biệt ưu đãi đầu tư có quy mô vốn đầu tư từ 30.000 tỷ đồng trở lên, thực hiện giải ngân tối thiểu 10.000 tỷ đồng trong thời hạn 03 năm kể từ ngày được cấp Giấy chứng nhận đăng ký đầu tư hoặc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Mức ưu đãi và thời hạn áp dụng ưu đãi đặc biệt thực hiện theo quy định của Luật Thuế thu nhập doanh nghiệp và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Hỗ trợ đầu tư đặc biệt được thực hiện theo các hình thức quy định tại khoản 1 Điều 18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Ưu đãi, hỗ trợ đầu tư đặc biệt quy định tại Điều này không áp dụng đối với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đã được cấp Giấy chứng nhận đầu tư, Giấy chứng nhận đăng ký đầu tư hoặc quyết định chủ trương đầu tư trước ngày Luật này có hiệu lực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quy định tại khoản 5 Điều 15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Chính phủ trình Quốc hội quyết định áp dụng các ưu đãi đầu tư khác với ưu đãi đầu tư được quy định tại Luật này và các luật khác trong trường hợp cần khuyến khích phát triển một dự án đầu tư đặc biệt quan trọng hoặc đơn vị hành chính - kinh tế đặc biệt .</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IV</w:t>
      </w:r>
      <w:r w:rsidRPr="007C13AC">
        <w:rPr>
          <w:rFonts w:ascii="Times New Roman" w:eastAsia="Times New Roman" w:hAnsi="Times New Roman" w:cs="Times New Roman"/>
          <w:b/>
          <w:bCs/>
          <w:sz w:val="24"/>
          <w:szCs w:val="24"/>
        </w:rPr>
        <w:br/>
        <w:t>HOẠT ĐỘNG ĐẦU TƯ TẠI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1</w:t>
      </w:r>
      <w:r w:rsidRPr="007C13AC">
        <w:rPr>
          <w:rFonts w:ascii="Times New Roman" w:eastAsia="Times New Roman" w:hAnsi="Times New Roman" w:cs="Times New Roman"/>
          <w:b/>
          <w:bCs/>
          <w:sz w:val="24"/>
          <w:szCs w:val="24"/>
        </w:rPr>
        <w:br/>
        <w:t>HÌNH THỨC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21. Hình thức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Đầu tư thành lập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Đầu tư góp vốn, mua cổ phần, mua phần vốn góp.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Đầu tư theo hình thức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Các hình thức đầu tư, loại hình tổ chức kinh tế mới theo quy định của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22. Đầu tư thành lập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thành lập tổ chức kinh tế theo quy định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đầu tư trong nước thành lập tổ chức kinh tế theo quy định của pháp luật về doanh nghiệp và pháp luật tương ứng với từng loại hình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nước ngoài thành lập tổ chức kinh tế phải đáp ứng điều kiện tiếp cận thị trường đối với nhà đầu tư nước ngoài quy định tại Điều 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Trước khi thành lập tổ chức kinh tế, nhà đầu tư nước ngoài phải có dự án đầu tư, thực hiện thủ tục cấp, điều chỉnh Giấy chứng nhận đăng ký đầu tư, trừ trường hợp thành lập doanh nghiệp nhỏ và vừa khởi nghiệp sáng tạo và quỹ đầu tư khởi nghiệp sáng tạo theo quy định của pháp luật về hỗ trợ doanh nghiệp nhỏ và vừa.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Kể từ ngày được cấp Giấy chứng nhận đăng ký doanh nghiệp hoặc giấy tờ khác có giá trị pháp lý tương đương, tổ chức kinh tế do nhà đầu tư nước ngoài thành lập là nhà đầu tư thực hiện dự án đầu tư theo quy định tại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23. Thực hiện hoạt động đầu tư của tổ chức kinh tế có vốn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Tổ chức kinh tế phải đáp ứng điều kiện và thực hiện thủ tục đầu tư theo quy định đối với nhà đầu tư nước ngoài khi đầu tư thành lập tổ chức kinh tế khác; đầu tư góp vốn, mua cổ phần, mua phần vốn góp của tổ chức kinh tế khác; đầu tư theo hình thức hợp đồng BCC nếu tổ chức kinh tế đó thuộc một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Có nhà đầu tư nước ngoài nắm giữ trên 50% vốn điều lệ hoặc có đa số thành viên hợp danh là cá nhân nước ngoài đối với tổ chức kinh tế là công ty hợp danh;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Có tổ chức kinh tế quy định tại điểm a khoản này nắm giữ trên 50% vốn điều lệ;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Có nhà đầu tư nước ngoài và tổ chức kinh tế quy định tại điểm a khoản này nắm giữ trên 50% vốn điều lệ.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Tổ chức kinh tế không thuộc trường hợp quy định tại các điểm a, b và c khoản 1 Điều này thực hiện điều kiện và thủ tục đầu tư theo quy định đối với nhà đầu tư trong nước khi đầu tư thành lập tổ chức kinh tế khác; đầu tư theo hình thức góp vốn, mua cổ phần, mua phần vốn góp của tổ chức kinh tế khác; đầu tư theo hình thức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3. Tổ chức kinh tế có vốn đầu tư nước ngoài đã được thành lập tại Việt Nam nếu có dự án đầu tư mới thì làm thủ tục thực hiện dự án đầu tư đó mà không nhất thiết phải thành lập tổ chức kinh tế mới.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Chính phủ quy định chi tiết về trình tự, thủ tục đầu tư thành lập tổ chức kinh tế và về thực hiện hoạt động đầu tư của nhà đầu tư nước ngoài, tổ chức kinh tế có vốn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24. Đầu tư theo hình thức góp vốn, mua cổ phần, mua phần vốn góp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có quyền góp vốn, mua cổ phần, mua phần vốn góp của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Việc nhà đầu tư nước ngoài góp vốn, mua cổ phần, mua phần vốn góp của tổ chức kinh tế phải đáp ứng các quy định, điều kiện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Điều kiện tiếp cận thị trường đối với nhà đầu tư nước ngoài quy định tại Điều 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Bảo đảm quốc phòng, an ninh theo quy định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Quy định của pháp luật về đất đai về điều kiện nhận, quyền sử dụng đất, điều kiện sử dụng đất tại đảo, xã, phường, thị trấn biên giới, xã, phường, thị trấn ven biển.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25. Hình thức góp vốn, mua cổ phần, mua phần vốn góp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được góp vốn vào tổ chức kinh tế theo các hình thức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Mua cổ phần phát hành lần đầu hoặc cổ phần phát hành thêm của công ty cổ phần;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Góp vốn vào công ty trách nhiệm hữu hạn, công ty hợp danh;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Góp vốn vào tổ chức kinh tế khác không thuộc trường hợp quy định tại điểm a và điểm b khoản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mua cổ phần, mua phần vốn góp của tổ chức kinh tế theo các hình thức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Mua cổ phần của công ty cổ phần từ công ty hoặc cổ đông;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Mua phần vốn góp của thành viên công ty trách nhiệm hữu hạn để trở thành thành viên của công ty trách nhiệm hữu hạn;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Mua phần vốn góp của thành viên góp vốn trong công ty hợp danh để trở thành thành viên góp vốn của công ty hợp danh;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Mua phần vốn góp của thành viên tổ chức kinh tế khác không thuộc trường hợp quy định tại các điểm a, b và c khoản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26. Thủ tục đầu tư theo hình thức góp vốn, mua cổ phần, mua phần vốn góp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góp vốn, mua cổ phần, mua phần vốn góp của tổ chức kinh tế phải đập ứng các điều kiện và thực hiên thủ tục thay đổi thành viên, cổ đông theo quy định của pháp luật tương ứng với từng loại hình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nước ngoài thực hiện thủ tục đăng ký góp vốn, mua cổ phần, mua phần vốn góp của tổ chức kinh tế trước khi thay đổi thành viên, cổ đông nếu thuộc một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Việc góp vốn, mua cổ phần, mua phần vốn góp làm tăng tỷ lệ sở hữu của các nhà đầu tư nước ngoài tại tổ chức kinh tế kinh doanh ngành, nghề tiếp cận thị trường có điều kiện đối với nhà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Việc góp vốn, mua cổ phần, mua phần vốn góp dẫn đến việc nhà đầu tư nước ngoài, tổ chức kinh tế quy định tại các điểm a, b và c khoản 1 Điều 23 của Luật này nắm giữ trên 50% vốn điều lệ của tổ chức kinh tế trong các trường hợp: tăng tỷ lệ sở hữu vốn điều lệ của nhà đầu tư nước ngoài từ dưới hoặc bằng 50% lên trên 50%; tăng tỷ lệ sở hữu vốn điều lệ của nhà đầu tư nước ngoài khi nhà đầu tư nước ngoài đã sở hữu trên 50% vốn điều lệ trong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Nhà đầu tư nước ngoài góp vốn, mua cổ phần, mua phần vốn góp của tổ chức kinh tế có Giấy chứng nhận quyền sử dụng đất tại đảo và xã, phường, thị trấn biên giới; xã, phường, thị trấn ven biển; khu vực khác có ảnh hưởng đến quốc phòng, an ninh.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không thuộc trường hợp quy định tại khoản 2 Điều này thực hiện thủ tục thay đổi cổ đông, thành viên theo quy định của pháp luật có liên quan khi góp vốn, mua cổ phần, mua phần vốn góp của tổ chức kinh tế. Trường hợp có nhu cầu đăng ký việc góp vốn, mua cổ phần, mua phần vốn góp của tổ chức kinh tế, nhà đầu tư thực hiện theo quy định tại khoản 2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Chính phủ quy định chi tiết hồ sơ, trình tự, thủ tục góp vốn, mua cổ phần, mua phần vốn góp của tổ chức kinh tế quy định tại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27. Đầu tư theo hình thức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Hợp đồng BCC được ký kết giữa các nhà đầu tư trong nước thực hiện theo quy định của pháp luật về dân sự.</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2. Hợp đồng BCC được ký kết giữa nhà đầu tư trong nước với nhà đầu tư nước ngoài hoặc giữa các nhà đầu tư nước ngoài thực hiện thủ tục cấp Giấy chứng nhận đăng ký đầu tư theo quy định tại Điều 38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Các bên tham gia hợp đồng BCC thành lập ban điều phối để thực hiện hợp đồng BCC. Chức năng, nhiệm vụ, quyền hạn của ban điều phối do các bên thỏa thuận.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28. Nội dung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Hợp đồng BCC bao gồm các nội dung chủ yếu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Tên, địa chỉ, người đại diện có thẩm quyền của các bên tham gia hợp đồng; địa chỉ giao dịch hoặc địa điểm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Mục tiêu và phạm vi hoạt động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Đóng góp của các bên tham gia hợp đồng và phân chia kết quả đầu tư kinh doanh giữa các bên;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Tiến độ và thời hạn thực hiện hợp đồng;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Quyền, nghĩa vụ của các bên tham gia hợp đồng;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Sửa đổi, chuyển nhượng, chấm dứt hợp đồng;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Trách nhiệm do vi phạm hợp đồng, phương thức giải quyết tranh chấp.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Trong quá trình thực hiện hợp đồng BCC, các bên tham gia hợp đồng được thỏa thuận sử dụng tài sản hình thành từ việc hợp tác kinh doanh để thành lập doanh nghiệp theo quy định của pháp luật về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Các bên tham gia hợp đồng BCC có quyền thỏa thuận những nội dung khác không trái với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2</w:t>
      </w:r>
      <w:r w:rsidRPr="007C13AC">
        <w:rPr>
          <w:rFonts w:ascii="Times New Roman" w:eastAsia="Times New Roman" w:hAnsi="Times New Roman" w:cs="Times New Roman"/>
          <w:b/>
          <w:bCs/>
          <w:sz w:val="24"/>
          <w:szCs w:val="24"/>
        </w:rPr>
        <w:br/>
        <w:t>CHẤP THUẬN CHỦ TRƯƠNG ĐẦU TƯ VÀ LỰA CHỌN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29. Lựa chọn nhà đầu tư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Lựa chọn nhà đầu tư được tiến hành thông qua một trong các hình thức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Đấu giá quyền sử dụng đất theo quy định của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Đấu thầu lựa chọn nhà đầu tư theo quy định của pháp luật về đấu thầu;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Chấp thuận nhà đầu tư theo quy định tại khoản 3 và khoản 4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Việc lựa chọn nhà đầu tư thực hiện dự án đầu tư theo quy định tại điểm a và điểm b khoản 1 Điều này được thực hiện sau khi chấp thuận chủ trương đầu tư, trừ trường hợp dự án đầu tư không thuộc diện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Trường hợp tổ chức đấu giá quyền sử dụng đất mà chỉ có một người đăng ký tham gia hoặc đấu giá không thành theo quy định của pháp luật về đất đai hoặc trường hợp tổ chức đấu thầu lựa chọn nhà đầu tư mà chỉ có một nhà đầu tư đăng ký theo quy định của pháp luật về đấu thầu, cơ quan có thẩm quyền thực hiện thủ tục chấp thuận nhà đầu tư khi nhà đầu tư đáp ứng các điều kiện theo quy định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Đối với dự án đầu tư thuộc diện chấp thuận chủ trương đầu tư, cơ quan có thẩm quyền chấp thuận chủ trương đầu tư đồng thời chấp thuận nhà đầu tư không thông qua đấu giá quyền sử dụng đất, đấu thầu lựa chọn nhà đầu tư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đầu tư có quyền sử dụng đất, trừ trường hợp Nhà nước thu hồi đất vì mục đích quốc phòng, an ninh, thu hồi đất để phát triển kinh tế - xã hội vì lợi ích quốc gia, công cộng theo quy định của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nhận chuyển nhượng, nhận góp vốn, thuê quyền sử dụng đất nông nghiệp để thực hiện dự án đầu tư sản xuất, kinh doanh phi nông nghiệp không thuộc trường hợp Nhà nước thu hồi đất theo quy định của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Nhà đầu tư thực hiện dự án đầu tư trong khu công nghiệp, khu công nghệ cao;</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Trường hợp khác không thuộc diện đấu giá, đấu thầu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30. Thẩm quyền chấp thuận chủ trương đầu tư của Quốc hội</w:t>
      </w:r>
      <w:r w:rsidRPr="007C13AC">
        <w:rPr>
          <w:rFonts w:ascii="Times New Roman" w:eastAsia="Times New Roman" w:hAnsi="Times New Roman" w:cs="Times New Roman"/>
          <w:sz w:val="24"/>
          <w:szCs w:val="24"/>
        </w:rPr>
        <w:br/>
        <w:t>Quốc hội chấp thuận chủ trương đầu tư đối với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Dự án đầu tư ảnh hưởng lớn đến môi trường hoặc tiềm ẩn khả năng ảnh hưởng nghiêm trọng đến môi trường,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máy điện hạt nhân;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có yêu cầu chuyển mục đích sử dụng đất rừng đặc dụng, rừng phòng hộ đầu nguồn, rừng phòng hộ biên giới từ 50 ha trở lên; rừng phòng hộ chắn gió, chắn cát bay và rừng phòng hộ chắn sóng, lấn biển từ 500 ha trở lên; rừng sản xuất từ 1.000 ha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Dự án đầu tư có yêu cầu chuyển mục đích sử dụng đất trồng lúa nước từ 02 vụ trở lên với quy mô từ 500 ha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3. Dự án đầu tư có yêu cầu di dân tái định cư từ 20.000 người trở lên ở miền núi, từ 50.000 người trở lên ở vùng khác;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Dự án đầu tư có yêu cầu áp dụng cơ chế, chính sách đặc biệt cần được Quốc hội quyết định.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31. Thẩm quyền chấp thuận chủ trương đầu tư của Thủ tướng Chính phủ</w:t>
      </w:r>
      <w:r w:rsidRPr="007C13AC">
        <w:rPr>
          <w:rFonts w:ascii="Times New Roman" w:eastAsia="Times New Roman" w:hAnsi="Times New Roman" w:cs="Times New Roman"/>
          <w:sz w:val="24"/>
          <w:szCs w:val="24"/>
        </w:rPr>
        <w:br/>
        <w:t>Trừ các dự án đầu tư quy định tại Điều 30 của Luật này, Thủ tướng Chính phủ chấp thuận chủ trương đầu tư đối với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Dự án đầu tư không phân biệt nguồn vốn thuộc một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có yêu cầu di dân tái định cư từ 10.000 người trở lên ở miền núi, từ 20.000 người trở lên ở vùng khác;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xây dựng mới: cảng hàng không, sân bay; đường cất hạ cánh của cảng hàng không, sân bay; nhà ga hành khách của cảng hàng không quốc tế; nhà ga hàng hoá của cảng hàng không, sân bay có công suất từ 01 triệu tấn/năm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mới kinh doanh vận chuyển hành khách bằng đường hàng không;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Dự án đầu tư xây dựng mới: bến cảng, khu bến cảng thuộc cảng biển đặc biệt; bến cảng, khu bến cảng có quy mô vốn đầu tư từ 2.300 tỷ đồng trở lên thuộc cảng biển loại 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Dự án đầu tư chế biến dầu khí;</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Dự án đầu tư có kinh doanh đặt cược, ca-si-nô (casino), trừ kinh doanh trò chơi điện tử có thưởng dành cho người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Dự án đầu tư xây dựng nhà ở (để bán, cho thuê, cho thuê mua), khu đô thị trong các trường hợp: dự án đầu tư có quy mô sử dụng đất từ 50 ha trở lên hoặc có quy mô dưới 50 ha nhưng quy mô dân số từ 15.000 người trở lên tại khu vực đô thị; dự án đầu tư có quy mô sử dụng đất từ 100 ha trở lên hoặc có quy mô dưới 100 ha nhưng quy mô dân số từ 10.000 người trở lên tại khu vực không phải là đô thị; dự án đầu tư không phân biệt quy mô diện tích đất, dân số thuộc phạm vi bảo vệ của di tích được cấp có thẩm quyền công nhận là di tích quốc gia, di tích quốc gia đặc biệt;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h) Dự án đầu tư xây dựng và kinh doanh kết cấu hạ tầng khu công nghiệp, khu chế xuất;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Dự án đầu tư của nhà đầu tư nước ngoài trong lĩnh vực kinh doanh dịch vụ viễn thông có hạ tầng mạng, trồng rừng, Xuất bản, báo chí;</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Dự án đầu tư đồng thời thuộc thẩm quyền chấp thuận chủ trương đầu tư của từ 02 Ủy ban nhân dân cấp tỉnh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Dự án đầu tư khác thuộc thẩm quyền chấp thuận chủ trương đầu tư hoặc quyết định đầu tư của Thủ tướng Chính phủ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32. Thẩm quyền chấp thuận chủ trương đầu tư của Ủy ban nhân dân cấp tỉnh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Trừ các dự án đầu tư quy định tại Điều 30 và Điều 31 của Luật này, Ủy ban nhân dân cấp tỉnh chấp thuận chủ trương đầu tư đối với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có đề nghị Nhà nước giao đất, cho thuê đất không thông qua đấu giá, đấu thầu hoặc nhận chuyển nhượng, dự án đầu tư có đề nghị cho phép chuyển mục đích sử dụng đất, trừ trường hợp giao đất, cho thuê đất, cho phép chuyển mục đích sử dụng đất của hộ gia đình, cá nhân không thuộc diện phải có văn bản chấp thuận của Ủy ban nhân dân cấp tỉnh theo quy định của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xây dựng nhà ở (để bán, cho thuê, cho thuê mua), khu đô thị trong các trường hợp: dự án đầu tư có quy mô sử dụng đất dưới 50 ha và có quy mô dân số dưới 15.000 người tại khu vực đô thị; dự án đầu tư có quy mô sử dụng đất dưới 100 ha và có quy mô dân số dưới 10.000 người tại khu vực không phải là đô thị; dự án đầu tư không phân biệt quy mô diện tích đất, dân số thuộc khu vực hạn chế phát triển hoặc nội đô lịch sử (được xác định trong đồ án quy hoạch đô thị) của đô thị loại đặc biệt;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xây dựng và kinh doanh sân gôn (golf);</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Dự án đầu tư của nhà đầu tư nước ngoài, tổ chức kinh tế có vốn đầu tư nước ngoài thực hiện tại đảo và xã, phường, thị trấn biên giới; xã, phường, thị trấn ven biển; khu vực khác có ảnh hưởng đến quốc phòng, an ninh.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Đối với dự án đầu tư quy định tại các điểm a, b và d khoản 1 Điều này thực hiện tại khu công nghiệp, khu chế xuất, khu công nghệ cao, khu kinh tế phù hợp với quy hoạch đã được cấp có thẩm quyền phê duyệt thì Ban quản lý khu công nghiệp, khu chế xuất, khu công nghệ cao, khu kinh tế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33. Hồ sơ, nội dung thẩm định đề nghị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Hồ sơ đề nghị chấp thuận chủ trương đầu tư dự án đầu tư do nhà đầu tư đề xuất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a) Văn bản đề nghị thực hiện dự án đầu tư, gồm cả cam kết chịu mọi chi phí, rủi ro nếu dự án không được chấp thuận;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Tài liệu về tư cách pháp lý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hạng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w:t>
      </w:r>
      <w:r w:rsidRPr="007C13AC">
        <w:rPr>
          <w:rFonts w:ascii="Times New Roman" w:eastAsia="Times New Roman" w:hAnsi="Times New Roman" w:cs="Times New Roman"/>
          <w:sz w:val="24"/>
          <w:szCs w:val="24"/>
        </w:rPr>
        <w:br/>
        <w:t>Trường hợp pháp luật về xây dựng quy định lập báo cáo nghiên cứu tiền khả thi thì nhà đầu tư được nộp báo cáo nghiên cứu tiền khả thi thay cho đề xuất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Nội dung giải trình về công nghệ sử dụng trong dự án đầu tư đối với dự án thuộc diện thẩm định, lấy ý kiến về công nghệ theo quy định của pháp luật về chuyển giao công nghệ;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Hợp đồng BCC đối với dự án đầu tư theo hình thức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h) Tài liệu khác liên quan đến dự án đầu tư, yêu cầu về điều kiện, năng lực của nhà đầu tư theo quy định của pháp luật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Hồ sơ đề nghị chấp thuận chủ trương đầu tư dự án đầu tư do cơ quan nhà nước có thẩm quyền lập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Tờ trình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đánh giá sơ bộ tác động môi trường (nếu có) theo quy định của pháp luật về bảo vệ môi trường; dự kiến hình thức lựa chọn nhà đầu tư và điều kiện đối với nhà đầu tư (nếu có); cơ chế, chính sách đặc biệt (nếu có).</w:t>
      </w:r>
      <w:r w:rsidRPr="007C13AC">
        <w:rPr>
          <w:rFonts w:ascii="Times New Roman" w:eastAsia="Times New Roman" w:hAnsi="Times New Roman" w:cs="Times New Roman"/>
          <w:sz w:val="24"/>
          <w:szCs w:val="24"/>
        </w:rPr>
        <w:br/>
        <w:t>Trường hợp pháp luật về xây dựng quy định lập báo cáo nghiên cứu tiền khả thi thì cơ quan nhà nước có thẩm quyền được sử dụng báo cáo nghiên cứu tiền khả thi thay cho đề xuất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Nội dung thẩm định đề nghị chấp thuận chủ trương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Đánh giá sự phù hợp của dự án đầu tư với quy hoạch cấp quốc gia, quy hoạch vùng, quy hoạch tỉnh, quy hoạch đô thị và quy hoạch đơn vị hành chính - kinh tế đặc biệt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Đánh giá nhu cầu sử dụng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Đánh giá sơ bộ về hiệu quả kinh tế - xã hội của dự án đầu tư; đánh giá sơ bộ tác động môi trường (nếu có) theo quy định của pháp luật về bảo vệ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Đánh giá về ưu đãi đầu tư và điều kiện hưởng ưu đãi đầu tư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Đánh giá về công nghệ sử dụng trong dự án đầu tư đối với dự án thuộc diện thẩm định hoặc lấy ý kiến về công nghệ theo quy định của pháp luật về chuyển giao công nghệ;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Đánh giá về sự phù hợp của dự án đầu tư với mục tiêu, định hướng phát triển đô thị, chương trình, kế hoạch phát triển nhà ở; sơ bộ phương án phân kỳ đầu tư bảo đảm yêu cầu đồng bộ; sơ bộ cơ cấu sản phẩm nhà ở và việc dành quỹ đất phát triển nhà ở xã hội; sơ bộ phương án đầu tư xây dựng, quản lý hạ tầng đô thị trong và ngoài phạm vi dự án đối với dự án đầu tư xây dựng nhà ở, khu đô thị.</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Nội dung thẩm định đề nghị chấp thuận chủ trương đầu tư đồng thời với chấp thuận nhà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Các nội dung thẩm định quy định tại khoản 3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Khả năng đáp ứng điều kiện giao đất, cho thuê đất đối với trường hợp giao đất, cho thuê đất không thông qua đấu giá quyền sử dụng đất, đấu thầu lựa chọn nhà đầu tư; khả năng đáp ứng điều kiện chuyển mục đích sử dụng đất đối với dự án có yêu cầu chuyển mục đích sử dụng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Đánh giá việc đáp ứng điều kiện tiếp cận thị trường đối với nhà đầu tư nước ngoài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Các điều kiện khác đối với nhà đầu tư theo quy định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5.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34. Trình tự, thủ tục chấp thuận chủ trương đầu tư của Quốc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Hồ sơ theo quy định tại khoản 1, khoản 2 Điều 33 của Luật này được gửi cho Bộ Kế hoạch và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Trong thời hạn 15 ngày kể từ ngày nhận đủ hồ sơ, Bộ Kế hoạch và Đầu tư báo cáo Thủ tướng Chính phủ thành lập Hội đồng thẩm định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Trong thời hạn 90 ngày kể từ ngày thành lập, Hội đồng thẩm định nhà nước tổ chức thẩm định hồ sơ và lập báo cáo thẩm định gồm các nội dung thẩm định quy định tại Điều 33 của Luật này để trình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Chậm nhất là 60 ngày trước ngày khai mạc kỳ họp Quốc hội, Chính phủ lập và gửi hồ sơ đề nghị chấp thuận chủ trương đầu tư đến cơ quan chủ trì thẩm tra của Quốc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Hồ sơ đề nghị chấp thuận chủ trương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Tờ trình của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Hồ sơ quy định tại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Báo cáo thẩm định của Hội đồng thẩm định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Tài liệu khác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Nội dung thẩm tra đề nghị chấp thuận chủ trương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Việc đáp ứng tiêu chí xác định dự án đầu tư thuộc thẩm quyền chấp thuận chủ trương đầu tư của Quốc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Sự cần thiết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Sự phù hợp của dự án đầu tư với chiến lược, quy hoạch cấp quốc gia, quy hoạch vùng, quy hoạch tỉnh, quy hoạch đô thị và quy hoạch đơn vị hành chính - kinh tế đặc biệt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Mục tiêu, quy mô, địa điểm, thời gian, tiến độ thực hiện dự án đầu tư, nhu cầu sử dụng đất, phương án giải phóng mặt bằng, di dân tái định cư, phương án lựa chọn công nghệ chính, giải pháp bảo vệ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Tổng vốn đầu tư, nguồn vốn;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Đánh giá hiệu quả kinh tế - xã hội, bảo đảm quốc phòng, an ninh và phát triển bền vững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Cơ chế, chính sách đặc biệt, ưu đãi, hỗ trợ đầu tư và điều kiện áp dụng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Chính phủ và cơ quan, tổ chức, cá nhân có liên quan có trách nhiệm cung cấp đầy đủ thông tin, tài liệu phục vụ cho việc thẩm tra; giải trình về những vấn đề thuộc nội dung dự án đầu tư khi cơ quan chủ trì thẩm tra của Quốc hội yêu cầu.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Quốc hội xem xét, thông qua nghị quyết về chấp thuận chủ trương đầu tư gồm các nội dung quy định tại khoản 1 Điều 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9. Chính phủ quy định chi tiết trình tự, thủ tục thực hiện thẩm định của Hội đồng thẩm định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35. Trình tự, thủ tục chấp thuận chủ trương đầu tư của Thủ tướng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Hồ sơ quy định tại khoản 1, khoản 2 Điều 33 của Luật này được gửi cho Bộ Kế hoạch và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Trong thời hạn 03 ngày làm việc kể từ ngày nhận đủ hồ sơ, Bộ Kế hoạch và Đầu tư gửi hồ sơ lấy ý kiến thẩm định của cơ quan nhà nước có liên quan đến nội dung thẩm định quy định tại Điều 33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Trong thời hạn 15 ngày kể từ ngày nhận được hồ sơ, cơ quan được lấy ý kiến có ý kiến thẩm định về nội dung thuộc phạm vi quản lý nhà nước của mình, gửi Bộ Kế hoạch và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Trong thời hạn 40 ngày kể từ ngày nhận được hồ sơ, Bộ Kế hoạch và Đầu tư tổ chức thẩm định hồ sơ và lập báo cáo thẩm định gồm các nội dung thẩm định quy định tại Điều 33 của Luật này, trình Thủ tướng Chính phủ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Thủ tướng Chính phủ xem xét, chấp thuận chủ trương đầu tư gồm các nội dung quy định tại khoản 1 Điều 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Đối với dự án đầu tư quy định tại khoản 3 Điều 31 của Luật này, Thủ tướng Chính phủ chỉ định cơ quan đăng ký đầu tư của một tỉnh, thành phố trực thuộc trung ương cấp Giấy chứng nhận đăng ký đầu tư cho toàn bộ dự 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Chính phủ quy định chi tiết trình tự, thủ tục thực hiện thẩm định đối với dự án đầu tư do Thủ tướng Chính phủ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36. Trình tự, thủ tục chấp thuận chủ trương đầu tư của Ủy ban nhân dân cấp tỉnh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Hồ sơ quy định tại khoản 1, khoản 2 Điều 33 của Luật này được gửi cho cơ quan đăng ký đầu tư.</w:t>
      </w:r>
      <w:r w:rsidRPr="007C13AC">
        <w:rPr>
          <w:rFonts w:ascii="Times New Roman" w:eastAsia="Times New Roman" w:hAnsi="Times New Roman" w:cs="Times New Roman"/>
          <w:sz w:val="24"/>
          <w:szCs w:val="24"/>
        </w:rPr>
        <w:br/>
      </w:r>
      <w:r w:rsidRPr="007C13AC">
        <w:rPr>
          <w:rFonts w:ascii="Times New Roman" w:eastAsia="Times New Roman" w:hAnsi="Times New Roman" w:cs="Times New Roman"/>
          <w:sz w:val="24"/>
          <w:szCs w:val="24"/>
        </w:rPr>
        <w:lastRenderedPageBreak/>
        <w:t>Trong thời hạn 35 ngày kể từ ngày nhận được hồ sơ, cơ quan đăng ký đầu tư phải thông báo kết quả cho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Trong thời hạn 03 ngày làm việc kể từ ngày nhận đủ hồ sơ, cơ quan đăng ký đầu tư gửi hồ sơ lấy ý kiến thẩm định của cơ quan nhà nước có liên quan đến nội dung thẩm định quy định tại Điều 33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Trong thời hạn 15 ngày kể từ ngày nhận được hồ sơ, cơ quan được lấy ý kiến có ý kiến thẩm định về nội dung thuộc phạm vi quản lý nhà nước của mình, gửi cơ quan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Trong thời hạn 25 ngày kể từ ngày nhận được hồ sơ, cơ quan đăng ký đầu tư lập báo cáo thẩm định gồm các nội dung thẩm định quy định tại Điều 33 của Luật này, trình Ủy ban nhân dân cấp tỉnh.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Trong thời hạn 07 ngày làm việc kể từ ngày nhận được hồ sơ và báo cáo thẩm định, Ủy ban nhân dân cấp tỉnh chấp thuận chủ trương đầu tư, trường hợp từ chối phải thông báo bằng văn bản và nêu rõ lý do.</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Ủy ban nhân dân cấp tỉnh xem xét chấp thuận chủ trương đầu tư gồm các nội dung quy định tại khoản 1 Điều 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3</w:t>
      </w:r>
      <w:r w:rsidRPr="007C13AC">
        <w:rPr>
          <w:rFonts w:ascii="Times New Roman" w:eastAsia="Times New Roman" w:hAnsi="Times New Roman" w:cs="Times New Roman"/>
          <w:b/>
          <w:bCs/>
          <w:sz w:val="24"/>
          <w:szCs w:val="24"/>
        </w:rPr>
        <w:br/>
        <w:t>THỦ TỤC CẤP, ĐIỀU CHỈNH VÀ THU HỒI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37. Trường hợp thực hiện thủ tục cấp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Các trường hợp phải thực hiện thủ tục cấp Giấy chứng nhận đăng ký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của nhà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của tổ chức kinh tế quy định tại khoản 1 Điều 23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Các trường hợp không phải thực hiện thủ tục cấp Giấy chứng nhận đăng ký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của nhà đầu tư trong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của tổ chức kinh tế quy định tại khoản 2 Điều 23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Đầu tư theo hình thức góp vốn, mua cổ phần, mua phần vốn góp của tổ chức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Đối với dự án đầu tư quy định tại các điều 30, 31 và 32 của Luật này, nhà đầu tư trong nước, tổ chức kinh tế quy định tại khoản 2 Điều 23 của Luật này triển khai thực hiện dự án đầu tư sau khi được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Trường hợp nhà đầu tư có nhu cầu cấp Giấy chứng nhận đăng ký đầu tư đối với dự án đầu tư quy định tại điểm a và điểm b khoản 2 Điều này, nhà đầu tư thực hiên thủ tục cấp Giấy chứng nhận đăng ký đầu tư quy định tại Điều 38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38. Thủ tục cấp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Cơ quan đăng ký đầu tư cấp Giấy chứng nhận đăng ký đầu tư đối với dự án đầu tư thuộc diện chấp thuận chủ trương đầu tư quy định tại các điều 30, 31 và 32 của Luật này trong thời hạn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05 ngày làm việc kể từ ngày nhận được văn bản chấp thuận chủ trương đầu tư đồng thời với chấp thuận nhà đầu tư đối với dự án đầu tư thuộc diện cấp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15 ngày kể từ ngày nhận được đề nghị cấp Giấy chứng nhận đăng ký đầu tư của nhà đầu tư đối với dự án đầu tư không thuộc trường hợp quy định tại điểm a khoản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Đối với dự án đầu tư không thuộc diện chấp thuận chủ trương đầu tư quy định tại các điều 30, 31 và 32 của Luật này, nhà đầu tư được cấp Giấy chứng nhận đăng ký đầu tư nếu đáp ứng các điều kiện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không thuộc ngành, nghề cấm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Có địa điểm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phù hợp với quy hoạch quy định tại điểm a khoản 3 Điều 33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Đáp ứng điều kiện về suất đầu tư trên một diện tích đất, số lượng lao động sử dụng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Đáp ứng điều kiện tiếp cận thị trường đối với nhà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Chính phủ quy định chi tiết điều kiện, hồ sơ, trình tự, thủ tục cấp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39. Thẩm quyền cấp, điều chỉnh và thu hồi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Ban Quản lý khu công nghiệp, khu chế xuất, khu công nghệ cao, khu kinh tế cấp, điều chỉnh, thu hồi Giấy chứng nhận đăng ký đầu tư đối với dự án đầu tư trong khu công nghiệp, khu chế xuất, khu công nghệ cao, khu kinh tế, trừ trường hợp quy định tại khoản 3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2. Sở Kế hoạch và Đầu tư cấp, điều chỉnh, thu hồi Giấy chứng nhận đăng ký đầu tư đối với dự án đầu tư ngoài khu công nghiệp, khu chế xuất, khu công nghệ cao, khu kinh tế, trừ trường hợp quy định tại khoản 3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Cơ quan đăng ký đầu tư nơi nhà đầu tư thực hiện dự án đầu tư, đặt hoặc dự kiến đặt văn phòng điều hành để thực hiện dự án đầu tư cấp, điều chỉnh, thu hồi Giấy chứng nhận đăng ký đầu tư đối với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thực hiện tại 02 đơn vị hành chính cấp tỉnh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thực biện ở trong và ngoài khu công nghiệp, khu chế xuất, khu công nghệ cao và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trong khu công nghiệp, khu chế xuất, khu công nghệ cao, khu kinh tế nơi chưa thành lập Ban quản lý khu công nghiệp, khu chế xuất, khu công nghệ cao, khu kinh tế hoặc không thuộc phạm vi quản lý của Ban quản lý khu công nghiệp, khu chế xuất, khu công nghệ cao,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Cơ quan tiếp nhận hồ sơ dự án đầu tư là cơ quan có thẩm quyền cấp Giấy chứng nhận đăng ký đầu tư, trừ trường hợp quy định tại Điều 34 và Điều 35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40. Nội dung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Tên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Mã số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Địa điểm thực hiện dự án đầu tư, diện tích đất sử dụng.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Mục tiêu, quy mô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Vốn đầu tư của dự án đầu tư (gồm vốn góp của nhà đầu tư và vốn huy động).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Thời hạn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Tiến độ thực hiện dự án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Tiến độ góp vốn và huy động các nguồn vốn;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Tiến độ thực hiện các mục tiêu hoạt động chủ yếu của dự án đầu tư, trường hợp dự án đầu tư chia thành từng giai đoạn thì phải quy định tiến độ thực hiện từng giai đoạn.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9. Hình thức ưu đãi, hỗ trợ đầu tư và căn cứ, điều kiện áp dụng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10. Các điều kiện đối với nhà đầu tư thực hiện dự án đầu tư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41. Điều chỉnh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Trong quá trình thực hiện dự án đầu tư, nhà đầu tư có quyền điều chỉnh mục tiêu, chuyển nhượng một phần hoặc toàn bộ dự án đầu tư, sáp nhập các dự án hoặc chia, tách một dự án thành nhiều dự án, sử dụng quyền sử dụng đất, tài sản trên đất thuộc dự án đầu tư để góp vốn thành lập doanh nghiệp, hợp tác kinh doanh hoặc các nội dung khác và phải phù hợp với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thực hiện thủ tục điều chỉnh Giấy chứng nhận đăng ký đầu tư trong trường hợp việc điều chỉnh dự án đầu tư làm thay đổi nội dung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có dự án đầu tư đã được chấp thuận chủ trương đầu tư phải thực hiện thủ tục chấp thuận điều chỉnh chủ trương đầu tư nếu thuộc một trong các trường hợp sau đây :</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Thay đổi mục tiêu đã được quy định tại văn bản chấp thuận chủ trương đầu tư; bổ sung mục tiêu thuộc diện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Thay đổi quy mô diện tích đất sử dụng trên 10% hoặc trên 30 ha, thay đổi địa điểm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Thay đổi tổng vốn đầu tư từ 20% trở lên làm thay đổi quy mô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Kéo dài tiến độ thực hiện dự án đầu tư mà tổng thời gian đầu tư dự án vượt quá 12 tháng so với tiến độ thực hiện dự án đầu tư quy định tại văn bản chấp thuận chủ trương đầu tư lần đầu;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Điều chỉnh thời hạn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Thay đổi công nghệ đã được thẩm định, lấy ý kiến trong quá trình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Thay đổi nhà đầu tư của dự án đầu tư được chấp thuận chủ trương đầu tư đồng thời với chấp thuận nhà đầu tư trước khi dự án khai thác, vận hành hoặc thay đổi điều kiện đối với nhà đầu tư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Đối với dự án đầu tư được chấp thuận chủ trương đầu tư, nhà đầu tư không được điều chỉnh tiến độ thực hiện dự án đầu tư quá 24 tháng so với tiến độ thực hiện dự án đầu tư quy định tại văn bản chấp thuận chủ trương đầu tư lần đầu, trừ một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Để khắc phục hậu quả trong trường hợp bất khả kháng theo quy định của pháp luật về dân sự và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Điều chỉnh tiến độ thực hiện dự án đầu tư do nhà đầu tư chậm được Nhà nước giao đất, cho thuê đất, cho phép chuyển mục đích sử dụng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c) Điều chỉnh tiến độ thực hiện dự án đầu tư theo yêu cầu của cơ quan quản lý nhà nước hoặc cơ quan nhà nước chậm thực hiện thủ tục hành chính;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Điều chỉnh dự án đầu tư do cơ quan nhà nước thay đổi quy hoạch;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Thay đổi mục tiêu đã được quy định tại văn bản chấp thuận chủ trương đầu tư; bổ sung mục tiêu thuộc diện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Tăng tổng vốn đầu tư từ 20% trở lên làm thay đổi quy mô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Cơ quan nhà nước có thẩm quyền chấp thuận chủ trương đầu tư thì có thẩm quyền chấp thuận điều chỉnh chủ trương đầu tư.</w:t>
      </w:r>
      <w:r w:rsidRPr="007C13AC">
        <w:rPr>
          <w:rFonts w:ascii="Times New Roman" w:eastAsia="Times New Roman" w:hAnsi="Times New Roman" w:cs="Times New Roman"/>
          <w:sz w:val="24"/>
          <w:szCs w:val="24"/>
        </w:rPr>
        <w:br/>
        <w:t>Trường hợp đề nghị điều chỉnh dự án đầu tư dẫn đến dự án đầu tư thuộc thẩm quyền chấp thuận chủ trương đầu tư của cấp cao hơn thì cấp đó có thẩm quyền chấp thuận điều chỉnh chủ trương đầu tư theo quy định tại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Trình tự, thủ tục điều chỉnh chủ trương đầu tư thực hiện theo quy định tương ứng tại các điều 34, 35 và 36 của Luật này đối với các nội dung điều chỉnh.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Trường hợp đề nghị điều chỉnh dự án đầu tư dẫn đến dự án đầu tư thuộc diện phải chấp thuận chủ trương đầu tư thì nhà đầu tư phải thực hiện thủ tục chấp thuận chủ trương đầu tư trước khi điều chỉnh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4</w:t>
      </w:r>
      <w:r w:rsidRPr="007C13AC">
        <w:rPr>
          <w:rFonts w:ascii="Times New Roman" w:eastAsia="Times New Roman" w:hAnsi="Times New Roman" w:cs="Times New Roman"/>
          <w:b/>
          <w:bCs/>
          <w:sz w:val="24"/>
          <w:szCs w:val="24"/>
        </w:rPr>
        <w:br/>
        <w:t>TRIỂN KHAI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42. Nguyên tắc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Đối với dự án đầu tư thuộc diện chấp thuận chủ trương đầu tư, việc chấp thuận chủ trương đầu tư phải được thực hiện trước khi nhà đầu tư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Đối với dự án đầu tư thuộc diện cấp Giấy chứng nhận đăng ký đầu tư, nhà đầu tư có trách nhiệm thực hiện thủ tục cấp Giấy chứng nhận đăng ký đầu tư trước khi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có trách nhiệm tuân thủ quy định của Luật này, pháp luật về quy hoạch, đất đai, môi trường, xây dựng, lao động, phòng cháy và chữa cháy, quy định khác của pháp luật có liên quan, văn bản chấp thuận chủ trương đầu tư (nếu có) và Giấy chứng nhận đăng ký đầu tư (nếu có) trong quá trình triển khai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43. Bảo đảm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phải ký quỹ hoặc phải có bảo lãnh ngân hàng về nghĩa vụ ký quỹ để bảo đảm thực hiện dự án đầu tư có đề nghị Nhà nước giao đất, cho thuê đất, cho phép chuyển mục đích sử dụng đất, trừ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đầu tư trúng đấu giá quyền sử dụng đất để thực hiện dự án đầu tư được Nhà nước giao đất có thu tiền sử dụng đất, cho thuê đất thu tiền thuê đất một lần cho cả thời gian thuê;</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trúng đấu thầu thực hiện dự án đầu tư có sử dụng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Nhà đầu tư được Nhà nước giao đất, cho thuê đất trên cơ sở nhận chuyển nhượng dự án đầu tư đã thực hiện ký quỹ hoặc đã hoàn thành việc góp vốn, huy động vốn theo tiến độ quy định tại văn bản chấp thuận chủ trương đầu tư,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Nhà đầu tư được Nhà nước giao đất, cho thuê đất để thực hiện dự án đầu tư trên cơ sở nhận chuyển nhượng quyền sử dụng đất, tài sản gắn liền với đất của người sử dụng đất khác.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Căn cứ vào quy mô, tính chất và tiến độ thực hiện của từng dự án đầu tư, mức ký quỹ để bảo đảm thực hiện dự án đầu tư từ 01% đến 03% vốn đầu tư của dự án đầu tư. Trường hợp dự án đầu tư gồm nhiều giai đoạn đầu tư thì số tiền ký quỹ được nộp và hoàn trả theo từng giai đoạn thực hiện dự án đầu tư, trừ trường hợp không được hoàn trả.</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44. Thời hạn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Thời hạn hoạt động của dự án đầu tư trong khu kinh tế không quá 70 năm.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Thời hạn hoạt động của dự án đầu tư ngoài khu kinh tế không quá 50 năm. Dự án đầu tư thực hiện tại địa bàn có điều kiện kinh tế - xã hội khó khăn, địa bàn có điều kiện kinh tế - xã hội đặc biệt khó khăn hoặc dự án đầu tư có vốn đầu tư lớn nhưng thu hồi vốn chậm thì thời hạn hoạt động của dự án đầu tư có thể dài hơn nhưng không quá 70 năm.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Đối với dự án đầu tư được Nhà nước giao đất, cho thuê đất nhưng nhà đầu tư chậm được bàn giao đất thì thời gian Nhà nước chậm bàn giao đất không tính vào thời hạn hoạt động, tiến độ thực hiện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4. Khi hết thời hạn hoạt động của dự án đầu tư mà nhà đầu tư có nhu cầu tiếp tục thực hiện dự án đầu tư và đáp ứng điều kiện theo quy định của pháp luật thì được xem xét gia hạn thời hạn </w:t>
      </w:r>
      <w:r w:rsidRPr="007C13AC">
        <w:rPr>
          <w:rFonts w:ascii="Times New Roman" w:eastAsia="Times New Roman" w:hAnsi="Times New Roman" w:cs="Times New Roman"/>
          <w:sz w:val="24"/>
          <w:szCs w:val="24"/>
        </w:rPr>
        <w:lastRenderedPageBreak/>
        <w:t>hoạt động của dự án đầu tư nhưng không quá thời hạn tối đa quy định tại khoản 1 và khoản 2 Điều này, trừ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sử dụng công nghệ lạc hậu, tiềm ẩn nguy cơ gây ô nhiễm môi trường, thẩm dụng tài nguyên;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thuộc trường hợp nhà đầu tư phải chuyển giao không bồi hoàn tài sản cho Nhà nước Việt Nam hoặc bên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45. Xác định giá trị vốn đầu tư; giám định giá trị vốn đầu tư; giám định máy móc, thiết bị, dây chuyền công nghệ</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chịu trách nhiệm bảo đảm chất lượng máy móc, thiết bị, dây chuyền công nghệ để thực hiện dự án đầu tư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tự xác định giá trị vốn đầu tư của dự án đầu tư sau khi dự án đầu tư đưa vào khai thác, vận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Trong trường hợp cần thiết để bảo đảm thực hiện quản lý nhà nước về khoa học, công nghệ hoặc để xác định căn cứ tính thuế, cơ quan quản lý nhà nước có thẩm quyền yêu cầu thực hiện giám định độc lập giá trị vốn đầu tư, chất lượng và giá trị của máy móc, thiết bị, dây chuyền công nghệ sau khi dự án đầu tư đưa vào khai thác, vận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Nhà đầu tư phải chịu chi phí giám định trong trường hợp kết quả giám định dẫn đến làm tăng nghĩa vụ thuế đối với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46. Chuyển nhượng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có quyền chuyển nhượng toàn bộ hoặc một phần dự án đầu tư cho nhà đầu tư khác khi đáp ứng các điều kiện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hoặc phần dự án đầu tư chuyển nhượng không bị chấm dứt hoạt động theo quy định tại khoản 1 và khoản 2 Điều 48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nước ngoài nhận chuyển nhượng dự án đầu tư, một phần dự án đầu tư phải đáp ứng điều kiện quy định tại khoản 2 Điều 24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Điều kiện theo quy định của pháp luật về đất đai trong trường hợp chuyển nhượng dự án đầu tư gắn với chuyển nhượng quyền sử dụng đất, tài sản gắn liền với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Điều kiện theo quy định của pháp luật về nhà ở, pháp luật về kinh doanh bất động sản trong trường hợp chuyển nhượng dự án đầu tư xây dựng nhà ở, dự án bất động sản;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Điều kiện quy định tại văn bản chấp thuận chủ trương đầu tư, Giấy chứng nhận đăng ký đầu tư hoặc theo quy định khác của pháp luật có liên quan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Khi chuyển nhượng dự án đầu tư, ngoài việc thực hiện theo quy định tại Điều này, doanh nghiệp nhà nước có trách nhiệm thực hiện theo quy định của pháp luật về quản lý, sử dụng vốn nhà nước đầu tư vào sản xuất, kinh doanh tại doanh nghiệp trước khi thực hiện việc điều chỉnh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Trường hợp đáp ứng điều kiện chuyển nhượng theo quy định tại khoản 1 Điều này, thủ tục chuyển nhượng toàn bộ hoặc một phần dự án đầu tư thực hiện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Đối với dự án đầu tư mà nhà đầu tư được chấp thuận theo quy định tại Điều 29 của Luật này và dự án đầu tư được cấp Giấy chứng nhận đăng ký đầu tư, nhà đầu tư thực hiện thủ tục điều chỉnh dự án đầu tư theo quy định tại Điều 41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Đối với dự án đầu tư không thuộc trường hợp quy định tại điểm a khoản này, việc chuyển nhượng dự án đầu tư hoặc chuyển quyền sở hữu tài sản cho nhà đầu tư tiếp nhận dự án đầu tư sau khi chuyển nhượng thực hiện theo quy định của pháp luật về dân sự, doanh nghiệp, kinh doanh bất động sản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47. Ngừng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ngừng hoạt động của dự án đầu tư phải thông báo bằng văn bản cho cơ quan đăng ký đầu tư. Trường hợp ngừng hoạt động của dự án đầu tư vì lý do bất khả kháng thì nhà đầu tư được Nhà nước miễn tiền thuê đất, giảm tiền sử dụng đất trong thời gian ngừng hoạt động để khắc phục hậu quả do bất khả kháng gây ra.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Cơ quan quản lý nhà nước về đầu tư quyết định ngừng hoặc ngừng một phần hoạt động của dự án đầu tư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Để bảo vệ di tích, di vật, cổ vật, bảo vật quốc gia theo quy định của Luật Di sản văn hóa;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Để khắc phục vi phạm pháp luật về bảo vệ môi trường theo đề nghị của cơ quan quản lý nhà nước về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Để thực hiện các biện pháp bảo đảm an toàn lao động theo đề nghị của cơ quan nhà nước quản lý về lao động;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d) Theo bản án, quyết định của Tòa án, phán quyết trọng tài;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Nhà đầu tư không thực hiện đúng nội dung chấp thuận chủ trương đầu tư, Giấy chứng nhận đăng ký đầu tư và đã bị xử phạt vi phạm hành chính nhưng tiếp tục vi phạm.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Thủ tướng Chính phủ quyết định ngừng, ngừng một phần hoạt động của dự án đầu tư trong trường hợp việc thực hiện dự án đầu tư gây phương hại hoặc có nguy cơ gây phương hại đến quốc phòng, an ninh quốc gia theo đề nghị của Bộ Kế hoạch và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Chính phủ quy định chi tiết điều kiện, trình tự, thủ tục, thời hạn ngừng hoạt động của dự án đầu tư quy định tại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48. Chấm dứt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Nhà đầu tư chấm dứt hoạt động đầu tư, dự án đầu tư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đầu tư quyết định chấm dứt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Theo các điều kiện chấm dứt hoạt động được quy định trong hợp đồng, điều lệ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Hết thời hạn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Cơ quan đăng ký đầu tư chấm dứt hoặc chấm dứt một phần hoạt động của dự án đầu tư trong các trường hợp sau đây :</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thuộc một trong các trường hợp quy định tại khoản 2 và khoản 3 Điều 47 của Luật này mà nhà đầu tư không có khả năng khắc phục điều kiện ngừng hoạt động;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không được tiếp tục sử dụng địa điểm đầu tư và không thực hiện thủ tục điều chỉnh địa điểm đầu tư trong thời hạn 06 tháng kể từ ngày không được tiếp tục sử dụng địa điểm đầu tư, trừ trường hợp quy định tại điểm d khoản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Dự án đầu tư đã ngừng hoạt động và hết thời hạn 12 tháng kể từ ngày ngừng hoạt động, cơ quan đăng ký đầu tư không liên lạc được với nhà đầu tư hoặc đại diện hợp pháp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Dự án đầu tư thuộc trường hợp bị thu hồi đất do không đưa đất vào sử dụng, chậm đưa đất vào sử dụng theo quy định của pháp luật về đất đai;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Nhà đầu tư không ký quỹ hoặc không có bảo lãnh nghĩa vụ ký quỹ theo quy định của pháp luật đối với dư án đầu tư thuộc diện bảo đảm thực hiên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Nhà đầu tư thực hiện hoạt động đầu tư trên cơ sở giao dịch dân sự giả tạo theo quy định của pháp luật về dân sự;</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Theo bản án, quyết định của Tòa án, phán quyết trọng tài.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Đối với dự án đầu tư thuộc diện chấp thuận chủ trương đầu tư, cơ quan đăng ký đầu tư chấm dứt hoạt động của dự án đầu tư sau khi có ý kiến của cơ quan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Nhà đầu tư tự thanh lý dự án đầu tư theo quy định của pháp luật về thanh lý tài sản khi dự án đầu tư chấm dứt hoạt động, trừ trường hợp quy định tại khoản 5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9. Việc xử lý quyền sử dụng đất, tài sản gắn liền với đất khi chấm dứt hoạt động của dự án đầu tư thực hiện theo quy định của pháp luật về đất đai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10. Cơ quan đăng ký đầu tư quyết định thu hồi Giấy chứng nhận đăng ký đầu tư trong trường hợp dự án đầu tư chấm dứt hoạt động theo quy định tại khoản 2 Điều này, trừ trường hợp chấm dứt một phần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11. Chính phủ quy định chi tiết trình tự, thủ tục chấm dứt hoạt động của dự án đầu tư quy định tại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49. Thành lập văn phòng điều hành của nhà đầu tư nước ngoài trong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nước ngoài trong hợp đồng BCC được thành lập văn phòng điều hành tại Việt Nam để thực hiện hợp đồng. Địa điểm văn phòng điều hành do nhà đầu tư nước ngoài trong hợp đồng BCC quyết định theo yêu cầu thực hiện hợp đồng.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Văn phòng điều hành của nhà đầu tư nước ngoài trong hợp đồng BCC có con dấu; được mở tài khoản, tuyển dụng lao động, ký hợp đồng và tiến hành các hoạt động kinh doanh trong phạm vi quyền và nghĩa vụ quy định tại hợp đồng BCC và Giấy chứng nhận đăng ký thành lập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nước ngoài trong hợp đồng BCC nộp hồ sơ đăng ký thành lập văn phòng điều hành tại cơ quan đăng ký đầu tư nơi dự kiến đặt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Hồ sơ đăng ký thành lập văn phòng điều hành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a) Văn bản đăng ký thành lập văn phòng điều hành gồm: tên và địa chỉ văn phòng đại diện tại Việt Nam (nếu có) của nhà đầu tư nước ngoài trong hợp đồng BCC; tên, địa chỉ văn phòng </w:t>
      </w:r>
      <w:r w:rsidRPr="007C13AC">
        <w:rPr>
          <w:rFonts w:ascii="Times New Roman" w:eastAsia="Times New Roman" w:hAnsi="Times New Roman" w:cs="Times New Roman"/>
          <w:sz w:val="24"/>
          <w:szCs w:val="24"/>
        </w:rPr>
        <w:lastRenderedPageBreak/>
        <w:t>điều hành; nội dung, thời hạn, phạm vi hoạt động của văn phòng điều hành; họ, tên, nơi cư trú, số Giấy chứng minh nhân dân, thẻ Căn cước công dân hoặc Hộ chiếu của người đứng đầu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Quyết định của nhà đầu tư nước ngoài trong hợp đồng BCC về việc thành lập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Bản sao quyết định bổ nhiệm người đứng đầu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Bản sao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Trong thời hạn 15 ngày kể từ ngày nhận được hồ sơ quy định tại khoản 4 Điều này, cơ quan đăng ký đầu tư cấp Giấy chứng nhận đăng ký hoạt động văn phòng điều hành cho nhà đầu tư nước ngoài trong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50. Chấm dứt hoạt động văn phòng điều hành của nhà đầu tư nước ngoài trong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Trong thời hạn 07 ngày làm việc kể từ ngày có quyết định chấm dứt hoạt động của văn phòng điều hành, nhà đầu tư nước ngoài gửi hồ sơ thông báo cho cơ quan đăng ký đầu tư nơi đặt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Hồ sơ thông báo chấm dứt hoạt động văn phòng điều hành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Quyết định chấm dứt hoạt động của văn phòng điều hành trong trường hợp văn phòng điều hành chấm dứt hoạt động trước thời hạn;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Danh sách chủ nợ và số nợ đã thanh toán;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Danh sách người lao động, quyền và lợi ích của người lao động đã được giải quyết;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Xác nhận của cơ quan thuế về việc đã hoàn thành nghĩa vụ về thuế;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Xác nhận của cơ quan bảo hiểm xã hội về việc đã hoàn thành nghĩa vụ về bảo hiểm xã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Giấy chứng nhận đăng ký hoạt động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Bản sao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h) Bản sao hợp đồng BCC.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Trong thời hạn 15 ngày kể từ ngày nhận được hồ sơ quy định tại khoản 2 Điều này, cơ quan đăng ký đầu tư quyết định thu hồi Giấy chứng nhận đăng ký hoạt động văn phòng điều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V</w:t>
      </w:r>
      <w:r w:rsidRPr="007C13AC">
        <w:rPr>
          <w:rFonts w:ascii="Times New Roman" w:eastAsia="Times New Roman" w:hAnsi="Times New Roman" w:cs="Times New Roman"/>
          <w:b/>
          <w:bCs/>
          <w:sz w:val="24"/>
          <w:szCs w:val="24"/>
        </w:rPr>
        <w:br/>
        <w:t>HOẠT ĐỘNG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1</w:t>
      </w:r>
      <w:r w:rsidRPr="007C13AC">
        <w:rPr>
          <w:rFonts w:ascii="Times New Roman" w:eastAsia="Times New Roman" w:hAnsi="Times New Roman" w:cs="Times New Roman"/>
          <w:b/>
          <w:bCs/>
          <w:sz w:val="24"/>
          <w:szCs w:val="24"/>
        </w:rPr>
        <w:br/>
        <w:t>QUY ĐỊNH CHUNG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51. Nguyên tắc thực hiện hoạt động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nước khuyến khích đầu tư ra nước ngoài nhằm khai thác, phát triển, mở rộng thị trường; tăng khả năng xuất khẩu hàng hóa, dịch vụ, thu ngoại tệ; tiếp cận công nghệ hiện đại, nâng cao năng lực quản trị và bổ sung nguồn lực phát triển kinh tế - xã hội của đất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thực hiện hoạt động đầu tư ra nước ngoài phải tuân thủ quy định của Luật này, quy định khác của pháp luật có liên quan, pháp luật của quốc gia, vùng lãnh thổ tiếp nhận đầu tư (sau đây gọi là nước tiếp nhận đầu tư) và điều ước quốc tế có liên quan; tự chịu trách nhiệm về hiệu quả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52. Hình thức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thực hiện hoạt động đầu tư ra nước ngoài theo các hình thức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Thành lập tổ chức kinh tế theo quy định của pháp luật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Đầu tư theo hình thức hợp đồng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Góp vốn, mua cổ phần, mua phần vốn góp của tổ chức kinh tế ở nước ngoài để tham gia quản lý tổ chức kinh tế đó;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Mua, bán chứng khoán, giấy tờ có giá khác hoặc đầu tư thông qua các quỹ đầu tư chứng khoán, các định chế tài chính trung gian khác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Các hình thức đầu tư khác theo quy định của pháp luật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Chính phủ quy định chi tiết việc thực hiện hình thức đầu tư quy định tại điểm d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53. Ngành, nghề cấm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Ngành, nghề cấm đầu tư kinh doanh quy định tại Điều 6 của Luật này và các điều ước quốc tế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Ngành, nghề có công nghệ, sản phẩm thuộc đối tượng cấm xuất khẩu theo quy định của pháp luật về quản lý ngoại thương.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Ngành, nghề cấm đầu tư kinh doanh theo quy định của pháp luật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54. Ngành, nghề đầu tư ra nước ngoài có điều kiện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Ngành, nghề đầu tư ra nước ngoài có điều kiện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a) Ngân hàng;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Bảo hiểm;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Chứng khoán;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Báo chí, phát thanh, truyền hình;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Kinh doanh bất động sản.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Điều kiện đầu tư ra nước ngoài trong ngành, nghề quy định tại khoản 1 Điều này được quy định tại luật, nghi quyết của Quốc hội, pháp lệnh, nghị quyết của Ủy ban Thường vụ Quốc hội, nghị định của Chính phủ và điều ước quốc tế về đầu tư mà nước Cộng hòa xã hội chủ nghĩa Việt Nam là thành viên.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55. Nguồn vốn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chịu trách nhiệm góp vốn và huy động các nguồn vốn để thực hiện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Việc vay vốn bằng ngoại tệ, chuyển vốn đầu tư bằng ngoại tệ phải tuân thủ điều kiện và thủ tục theo quy định của pháp luật về ngân hàng, các tổ chức tín dụng, quản lý ngoại hối.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Căn cứ mục tiêu chính sách tiền tệ, chính sách quản lý ngoại hối trong từng thời kỳ, Ngân hàng Nhà nước Việt Nam quy định việc tổ chức tín dụng, chi nhánh ngân hàng nước ngoài tại Việt Nam cho nhà đầu tư vay vốn bằng ngoại tệ theo quy định tại khoản 2 Điều này để thực hiện hoạt động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2</w:t>
      </w:r>
      <w:r w:rsidRPr="007C13AC">
        <w:rPr>
          <w:rFonts w:ascii="Times New Roman" w:eastAsia="Times New Roman" w:hAnsi="Times New Roman" w:cs="Times New Roman"/>
          <w:b/>
          <w:bCs/>
          <w:sz w:val="24"/>
          <w:szCs w:val="24"/>
        </w:rPr>
        <w:br/>
        <w:t>THỦ TỤC CHẤP THUẬN CHỦ TRƯƠNG ĐẦU TƯ, QUYẾT ĐỊNH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56. Thẩm quyền chấp thuận chủ trương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Quốc hội chấp thuận chủ trương đầu tư ra nước ngoài đối với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có vốn đầu tư ra nước ngoài từ 20.000 tỷ đồng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có yêu cầu áp dụng cơ chế, chính sách đặc biệt cần được Quốc hội quyết định.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Trừ các dự án đầu tư quy định tại khoản 1 Điều này, Thủ tướng Chính phủ chấp thuận chủ trương đầu tư ra nước ngoài đối với các dự án đầu tư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Dự án đầu tư thuộc lĩnh vực ngân hàng, bảo hiểm, chứng khoán, báo chí, phát thanh, truyền hình, viễn thông có vốn đầu tư ra nước ngoài từ 400 tỷ đồng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không thuộc trường hợp quy định tại điểm a khoản này có vốn đầu tư ra nước ngoài từ 800 tỷ đồng trở lên.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Các dự án đầu tư không thuộc trường hợp quy định tại khoản 1 và khoản 2 Điều này không phải chấp thuận chủ trương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57. Hồ sơ, trình tự, thủ tục chấp thuận chủ trương đầu tư ra nước ngoài của Quốc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nộp hồ sơ dự án đầu tư ra nước ngoài cho Bộ Kế hoạch và Đầu tư. Hồ sơ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Văn bản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Tài liệu về tư cách pháp lý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Đề xuất dự án đầu tư gồm các nội dung chủ yếu sau: hình thức, mục tiêu, quy mô, địa điểm đầu tư; xác định sơ bộ vốn đầu tư, phương án huy động vốn, cơ cấu nguồn vốn; tiến độ thực hiện dự án, các giai đoạn đầu tư (nếu có); phân tích sơ bộ hiệu quả đầu tư của dự 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Cam kết tự cân đối nguồn ngoại tệ hoặc văn bản cam kết thu xếp ngoại tệ cho nhà đầu tư của tổ chức tín dụng được phép;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Văn bản của cơ quan đại diện chủ sở hữu chấp thuận nhà đầu tư thực hiện hoạt động đầu tư ra nước ngoài và báo cáo thẩm định nội bộ về đề xuất đầu tư ra nước ngoài của doanh nghiệp nhà nước quy định tại khoản 1 Điều 59 của Luật này hoặc quyết định đầu tư ra nước ngoài theo quy định tại khoản 2 Điều 59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Đối với dự án đầu tư ra nước ngoài trong các ngành, nghề quy định tại khoản 1 Điều 54 của Luật này, nhà đầu tư nộp văn bản của cơ quan nhà nước có thẩm quyền về việc đáp ứng điều kiện đầu tư ra nước ngoài theo quy định của pháp luật có liên quan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Trong thời hạn 05 ngày làm việc kể từ ngày nhận đủ hồ sơ, Bộ Kế hoạch và Đầu tư trình Thủ tướng Chính phủ quyết định thành lập Hội đồng thẩm định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3. Trong thời hạn 90 ngày kể từ ngày thành lập, Hội đồng thẩm định nhà nước tổ chức thẩm định và lập báo cáo thẩm định trình Chính phủ. Báo cáo thẩm định gồm các nội dung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Điều kiện cấp Giấy chứng nhận đăng ký đầu tư ra nước ngoài quy định tại Điều 60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Tư cách pháp lý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Sự cần thiết thực hiện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Sự phù hợp của dự án đầu tư với quy định tại khoản 1 Điều 51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Hình thức, quy mô, địa điểm và tiến độ thực hiện dự án đầu tư, vốn đầu tư ra nước ngoài, nguồn vốn;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Đánh giá mức độ rủi ro tại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Chậm nhất là 60 ngày trước ngày khai mạc kỳ họp Quốc hội, Chính phủ gửi hồ sơ đề nghị chấp thuận chủ trương đầu tư ra nước ngoài đến cơ quan chủ trì thẩm tra của Quốc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Hồ sơ đề nghị chấp thuận chủ trương đầu tư ra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Tờ trình của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Hồ sơ quy định tại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Báo cáo thẩm định của Hội đồng thẩm định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Tài liệu khác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Nội dung thẩm tra đề nghị chấp thuận chủ trương đầu tư ra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Việc đáp ứng tiêu chí xác định dự án đầu tư thuộc thẩm quyền chấp thuận chủ trương đầu tư của Quốc hội;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Sự cần thiết thực hiện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Sự phù hợp của dự án đầu tư với quy định tại khoản 1 Điều 51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Hình thức, quy mô, địa điểm và tiến độ thực hiện dự án đầu tư, vốn đầu tư ra nước ngoài, nguồn vốn;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Đánh giá mức độ rủi ro tại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Cơ chế, chính sách đặc biệt, ưu đãi, hỗ trợ đầu tư và điều kiện áp dụng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Chính phủ và cơ quan, tổ chức, cá nhân có liên quan có trách nhiệm cung cấp đầy đủ thông tin, tài liệu phục vụ cho việc thẩm tra; giải trình về những vấn đề thuộc nội dung dự án đầu tư khi cơ quan chủ trì thẩm tra của Quốc hội yêu cầu.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Quốc hội xem xét, thông qua nghị quyết về chấp thuận chủ trương đầu tư ra nước ngoài bao gồm các nội dung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đầu tư thực hiện dự án;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Mục tiêu, địa điểm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Vốn đầu tư ra nước ngoài, nguồn vốn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Cơ chế, chính sách đặc biệt, ưu đãi, hỗ trợ đầu tư và điều kiện áp dụng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9. Chính phủ quy định chi tiết trình tự, thủ tục thực hiện thẩm định hồ sơ dự án đầu tư ra nước ngoài của Hội đồng thẩm định nhà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58. Hồ sơ, trình tự, thủ tục chấp thuận chủ trương đầu tư ra nước ngoài của Thủ tướng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Hồ sơ dự án đầu tư thực hiện theo quy định tại khoản 1 Điều 57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nộp hồ sơ dự án đầu tư cho Bộ Kế hoạch và Đầu tư. Trong thời hạn 03 ngày làm việc kể từ ngày nhận đủ hồ sơ, Bộ Kế hoạch và Đầu tư gửi hồ sơ lấy ý kiến thẩm định của cơ quan nhà nước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Trong thời hạn 15 ngày kể từ ngày nhận được hồ sơ, cơ quan được lấy ý kiến có ý kiến thẩm định bằng văn bản về những nội dung thuộc thẩm quyền quản lý.</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Trong thời hạn 30 ngày kể từ ngày nhận được hồ sơ, Bộ Kế hoạch và Đầu tư tổ chức thẩm định và lập báo cáo thẩm định trình Thủ tướng Chính phủ. Báo cáo thẩm định gồm các nội dung quy định tại khoản 3 Điều 57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Thủ tướng Chính phủ xem xét, chấp thuận chủ trương đầu tư ra nước ngoài theo nội dung quy định tại khoản 8 Điều 57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59. Quyết định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Hoạt động đầu tư ra nước ngoài không thuộc trường hợp quy định tại khoản 1 Điều này do nhà đầu tư quyết định theo quy định của Luật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cơ quan quyết định việc đầu tư ra nước ngoài quy định tại khoản 1 và khoản 2 Điều này chịu trách nhiệm về quyết định của mình đối với việc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lastRenderedPageBreak/>
        <w:t>Mục 3</w:t>
      </w:r>
      <w:r w:rsidRPr="007C13AC">
        <w:rPr>
          <w:rFonts w:ascii="Times New Roman" w:eastAsia="Times New Roman" w:hAnsi="Times New Roman" w:cs="Times New Roman"/>
          <w:b/>
          <w:bCs/>
          <w:sz w:val="24"/>
          <w:szCs w:val="24"/>
        </w:rPr>
        <w:br/>
        <w:t>THỦ TỤC CẤP, ĐIỀU CHỈNH VÀ CHẤM DỨT HIỆU LỰC CỦA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60. Điều kiện cấp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Hoạt động đầu tư ra nước ngoài phù hợp với nguyên tắc quy định tại Điều 51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Không thuộc ngành, nghề cấm đầu tư ra nước ngoài quy định tại Điều 53 của Luật này và đáp ứng điều kiện đầu tư ra nước ngoài đối với ngành, nghề đầu tư ra nước ngoài có điều kiện quy định tại Điều 54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có cam kết tự thu xếp ngoại tệ hoặc có cam kết thu xếp ngoại tệ để thực hiện hoạt động đầu tư ra nước ngoài của tổ chức tín dụng được phép.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Có quyết định đầu tư ra nước ngoài theo quy định tại Điều 59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Có văn bản của cơ quan thuế xác nhận việc thực hiện nghĩa vụ nộp thuế của nhà đầu tư. Thời điểm xác nhận của cơ quan thuế là không quá 03 tháng tính đến ngày nộp hồ sơ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61. Thủ tục cấp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Đối với các dự án đầu tư thuộc diện chấp thuận chủ trương đầu tư ra nước ngoài, Bộ Kế hoạch và Đầu tư cấp Giấy chứng nhận đăng ký đầu tư ra nước ngoài cho nhà đầu tư trong thời hạn 05 ngày làm việc kể từ ngày nhận được văn bản chấp thuận chủ trương đầu tư và quyết định đầu tư ra nước ngoài theo quy định tại Điều 59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Đối với dự án đầu tư không thuộc trường hợp quy định tại khoản 1 Điều này, nhà đầu tư nộp hồ sơ đề nghị cấp Giấy chứng nhận đăng ký đầu tư ra nước ngoài cho Bộ Kế hoạch và Đầu tư. Hồ sơ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Văn bản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Tài liệu về tư cách pháp lý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Quyết định đầu tư ra nước ngoài theo quy định tại Điều 59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Văn bản cam kết tự cân đối nguồn ngoại tệ hoặc văn bản cam kết thu xếp ngoại tệ cho nhà đầu tư của tổ chức tín dụng được phép theo quy định tại khoản 3 Điều 60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Đối với dự án đầu tư ra nước ngoài trong các ngành, nghề quy định tại khoản 1 Điều 54 của Luật này, nhà đầu tư nộp văn bản chấp thuận của cơ quan nhà nước có thẩm quyền về việc đáp ứng điều kiện đầu tư ra nước ngoài theo quy định của pháp luật có liên quan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Trường hợp khoản vốn bằng ngoại tệ chuyển ra nước ngoài tương đương 20 tỷ đồng trở lên, Bộ Kế hoạch và Đầu tư lấy ý kiến bằng văn bản của Ngân hàng Nhà nước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Trong thời hạn 15 ngày kể từ ngày nhận được hồ sơ quy định tại khoản 2 Điều này, Bộ Kế hoạch và Đầu tư cấp Giấy chứng nhận đăng ký đầu tư ra nước ngoài; trường hợp từ chối cấp Giấy chứng nhận đăng ký đầu tư ra nước ngoài thì phải thông báo cho nhà đầu tư bằng văn bản và nêu rõ lý do.</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Chính phủ quy định chi tiết trình tự, thủ tục thực hiện thẩm định dự án đầu tư ra nước ngoài; cấp, điều chỉnh, chấm dứt hiệu lực của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62. Nội dung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Mã số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Tên dự án đầu tư, tên tổ chức kinh tế ở nước ngoài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Mục tiêu, địa điểm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Hình thức đầu tư, vốn đầu tư, nguồn vốn đầu tư, hình thức vốn đầu tư, tiến độ thực hiện hoạt động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Quyền và nghĩa vụ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Ưu đãi và hỗ trợ đầu tư (nếu có).</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63. Điều chỉnh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thực hiện thủ tục điều chỉnh Giấy chứng nhận đăng ký đầu tư ra nước ngoài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Thay đổi nhà đầu tư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Thay đổi hình thức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Thay đổi vốn đầu tư ra nước ngoài; nguồn vốn đầu tư, hình thức vốn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Thay đổi địa điểm thực hiện hoạt động đầu tư đối với các dự án đầu tư yêu cầu phải có địa điểm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Thay đổi mục tiêu chính của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Sử dụng lợi nhuận đầu tư ở nước ngoài theo quy định tại điểm a và điểm b khoản 1 Điều 67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2. Nhà đầu tư phải cập nhật trên Hệ thống thông tin quốc gia về đầu tư khi thay đổi các nội dung khác với quy định tại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Hồ sơ điều chỉnh Giấy chứng nhận đăng ký đầu tư ra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Văn bản đề nghị điều chỉnh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Tài liệu về tư cách pháp lý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Báo cáo tình hình hoạt động của dự án đầu tư đến thời điểm nộp hồ sơ điều chỉnh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Quyết định điều chỉnh hoạt động đầu tư ra nước ngoài theo quy định tại Điều 59 của Luật này hoặc các văn bản quy định tại điểm e khoản 1 Điều 57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Bản sao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Văn bản của cơ quan thuế xác nhận việc thực hiện nghĩa vụ nộp thuế của nhà đầu tư trong trường hợp điều chỉnh tăng vốn đầu tư ra nước ngoài. Thời điểm xác nhận của cơ quan thuế là không quá 03 tháng tính đến ngày nộp hồ sơ.</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Bộ Kế hoạch và Đầu tư điều chỉnh Giấy chứng nhận đăng ký đầu tư ra nước ngoài trong thời hạn 15 ngày kể từ ngày nhận được hồ sơ quy định tại khoản 3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Đối với các dự án đầu tư thuộc diện chấp thuận chủ trương đầu tư ra nước ngoài, khi điều chỉnh các nội dung quy định tại khoản 1 Điều này và khoản 8 Điều 57 của Luật này, Bộ Kế hoạch và Đầu tư thực hiện thủ tục chấp thuận điều chỉnh chủ trương đầu tư ra nước ngoài trước khi điều chỉnh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Trường hợp đề nghị điều chỉnh Giấy chứng nhận đăng ký đầu tư ra nước ngoài dân đến dự án đầu tư thuộc diện phải chấp thuận chủ trương đầu tư ra nước ngoài thì phải thực hiện thủ tục chấp thuận chủ trương đầu tư ra nước ngoài trước khi điều chỉnh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Cơ quan, người có thẩm quyền chấp thuận chủ trương đầu tư ra nước ngoài thì có thẩm quyền chấp thuận điều chỉnh chủ trương đầu tư ra nước ngoài. Cơ quan, người có thẩm quyền quyết định đầu tư ra nước ngoài thì có thẩm quyền quyết định điều chỉnh nội dung quyết định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Trường hợp đề nghị điều chỉnh dự án đầu tư dẫn đến dự án đầu tư thuộc thẩm quyền chấp thuận chủ trương đầu tư ra nước ngoài của cấp cao hơn thì cấp đó có thẩm quyền chấp thuận điều chỉnh chủ trương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64. Chấm dứt hiệu lực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Giấy chứng nhận đăng ký đầu tư ra nước ngoài chấm dứt hiệu lực trong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Nhà đầu tư quyết định chấm dứt hoạt động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Hết thời hạn hoạt động của dự án đầu tư theo quy định của pháp luật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Theo các điều kiện chấm dứt hoạt động được quy định trong hợp đồng, điều lệ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Nhà đầu tư chuyển nhượng toàn bộ vốn đầu tư ở nước ngoài cho nhà đầu tư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Quá thời hạn 24 tháng kể từ ngày được cấp Giấy chứng nhận đăng ký đầu tư ra nước ngoài mà nhà đầu tư không thực hiện hoặc không có khả năng thực hiện dự án đầu tư theo tiến độ đăng ký với cơ quan quản lý nhà nước và không thực hiện thủ tục điều chỉnh tiến độ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Tổ chức kinh tế ở nước ngoài bị giải thể hoặc phá sản theo quy định của pháp luật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Theo bản án, quyết định của Tòa án, phán quyết trọng tài.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có trách nhiệm thực hiện thủ tục chấm dứt hoạt động của dự án đầu tư tại nước ngoài theo quy định của pháp luật nước tiếp nhận đầu tư và thực hiện thủ tục chấm dứt hiệu lực của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Bộ Kế hoạch và Đầu tư thực hiện chấm dứt hiệu lực của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Mục 4</w:t>
      </w:r>
      <w:r w:rsidRPr="007C13AC">
        <w:rPr>
          <w:rFonts w:ascii="Times New Roman" w:eastAsia="Times New Roman" w:hAnsi="Times New Roman" w:cs="Times New Roman"/>
          <w:b/>
          <w:bCs/>
          <w:sz w:val="24"/>
          <w:szCs w:val="24"/>
        </w:rPr>
        <w:br/>
        <w:t>TRIỂN KHAI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65. Mở tài khoản vốn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mở tài khoản vốn đầu tư ra nước ngoài tại một tổ chức tín dụng được phép tại Việt Nam theo quy định của pháp luật về quản lý ngoại hối.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Mọi giao dịch chuyển tiền từ Việt Nam ra nước ngoài và từ nước ngoài về Việt Nam liên quan đến hoạt động đầu tư ra nước ngoài phải thực hiện thông qua tài khoản vốn đầu tư quy định tại khoản 1 Điều này theo quy định của pháp luật về quản lý ngoại hối.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lastRenderedPageBreak/>
        <w:t>Điều 66. Chuyển vốn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được chuyển vốn đầu tư ra nước ngoài để thực hiện hoạt động đầu tư khi đáp ứng các điều kiện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Đã được cấp Giấy chứng nhận đăng ký đầu tư ra nước ngoài, trừ trường hợp quy định tại khoản 3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Hoạt động đầu tư đã được cơ quan có thẩm quyền của nước tiếp nhận đầu tư chấp thuận hoặc cấp phép. Trường hợp pháp luật của nước tiếp nhận đầu tư không quy định về việc cấp phép đầu tư hoặc chấp thuận đầu tư, nhà đầu tư phải có tài liệu chứng minh quyền hoạt động đầu tư tại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Có tài khoản vốn theo quy định tại Điều 65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Việc chuyển vốn đầu tư ra nước ngoài phải tuân thủ quy định của pháp luật về quản lý ngoại hối, xuất khẩu, chuyển giao công nghệ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Nhà đầu tư được chuyển ngoại tệ hoặc hàng hóa, máy móc, thiết bị ra nước ngoài để phục vụ cho hoạt động khảo sát, nghiên cứu, thăm dò thị trường và thực hiện hoạt động chuẩn bị đầu tư khác theo quy định của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67. Sử dụng lợi nhuận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được giữ lại lợi nhuận thu từ đầu tư ở nước ngoài để tái đầu tư trong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Tiếp tục góp vốn đầu tư ở nước ngoài trong trường hợp chưa góp đủ vốn theo đăng ký;</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Tăng vốn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Thực hiện dự án đầu tư mới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thực hiện thủ tục điều chỉnh Giấy chứng nhận đăng ký đầu tư ra nước ngoài theo quy định tại Điều 63 của Luật này đối với các trường hợp quy định tại điểm a và điểm b khoản 1 Điều này; thực hiện thủ tục cấp Giấy chứng nhận đăng ký đầu tư ra nước ngoài theo quy định tại Điều 61 của Luật này đối với trường hợp quy định tại điểm c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68. Chuyển lợi nhuận về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Trừ trường hợp giữ lại lợi nhuận theo quy định tại Điều 67 của Luật này, trong thời hạn 06 tháng kể từ ngày có báo cáo quyết toán thuế hoặc văn bản có giá trị pháp lý tương đương theo quy định của pháp luật nước tiếp nhận đầu tư, nhà đầu tư phải chuyển toàn bộ lợi nhuận thu được và các khoản thu nhập khác từ đầu tư ở nước ngoài về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Trong thời hạn quy định tại khoản 1 Điều này mà không chuyển lợi nhụận và các khoản thu nháp khác về Việt Nam thì nhà đầu tư phải thông báo trước bằng văn bản cho Bộ Kế hoạch và Đầu tư và Ngân hàng Nhà nước Việt Nam. Thời hạn chuyển lợi nhuận về nước được kéo dài không quá 12 tháng kể từ ngày hết thời hạn quy định tại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Trường hợp quá thời hạn quy định tại khoản 1 Điều này mà chưa chuyển lọi nhuận về nước và không thông báo hoặc trường hợp quá thời hạn được kéo dài quy định tại khoản 2 Điều này mà nhà đầu tư chưa chuyển lợi nhuận về nước thì bị xử lý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VI</w:t>
      </w:r>
      <w:r w:rsidRPr="007C13AC">
        <w:rPr>
          <w:rFonts w:ascii="Times New Roman" w:eastAsia="Times New Roman" w:hAnsi="Times New Roman" w:cs="Times New Roman"/>
          <w:b/>
          <w:bCs/>
          <w:sz w:val="24"/>
          <w:szCs w:val="24"/>
        </w:rPr>
        <w:br/>
        <w:t>QUẢN LÝ NHÀ NƯỚC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69. Trách nhiệm quản lý nhà nước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Chính phủ thống nhất quản lý nhà nước về đầu tư tại Việt Nam và đầu tư từ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Bộ Kế hoạch và Đầu tư giúp Chính phủ thống nhất quản lý nhà nước về đầu tư tại Việt Nam và đầu tư từ Việt Nam ra nước ngoài và có nhiệm vụ, quyền hạn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Trình Chính phủ, Thủ tướng Chính phủ phê duyệt chiến lược, kế hoạch, chính sách về đầu tư tại Việt Nam và đầu tư từ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Ban hành hoặc trình cơ quan có thẩm quyền ban hành văn bản quy phạm pháp luật về đầu tư tại Việt Nam và đầu tư từ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Ban hành biểu mẫu thực hiện thủ tục đầu tư tại Việt Nam và đầu tư từ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Hướng dẫn, phổ biến, tổ chức thực hiện, theo dõi, kiểm tra, đánh giá việc thực hiện văn bản quy phạm pháp luật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Xây dựng và trình cơ quan có thẩm quyền ban hành cơ chế giải quyết vướng mắc của nhà đầu tư, phòng ngừa tranh chấp giữa Nhà nước và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Tổng hợp, đánh giá, báo cáo tình hình đầu tư tại Việt Nam và đầu tư từ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Xây dựng, quản lý và vận hành Hệ thống thông tin quốc gia về đầu tư, cơ sở dữ liệu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h) Cấp, điều chỉnh, chấm dứt hiệu lực Giấy chứng nhận đăng ký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i) Quản lý nhà nước về khu công nghiệp, khu chế xuất,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k)     Quản lý nhà nước về xúc tiến đầu tư và điều phối hoạt động xúc tiến đầu tư tại Việt Nam và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l) Kiểm tra, thanh tra, giám sát, đánh giá hoạt động đầu tư, quản lý và phối hợp quản lý hoạt động đầu tư theo thẩm quyền;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m) Đàm phán, ký kết điều ước quốc tế liên quan đến đầu tư theo thẩm quyền;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n) Nhiệm vụ, quyền hạn khác về quản lý nhà nước về đầu tư theo phân công của Chính phủ và Thủ tướng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Các Bộ, cơ quan ngang Bộ, trong phạm vi nhiệm vụ, quyền hạn của mình, có trách nhiệm phối hợp với Bộ Kế hoạch và Đầu tư thực hiện nhiệm vụ quản lý nhà nước về đầu tư tại Việt Nam và đầu tư từ Việt Nam ra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Phối hợp với Bộ Kế hoạch và Đầu tư, các Bộ, cơ quan ngang Bộ trong việc xây dựng pháp luật, chính sách liên quan đến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Chủ trì, phối hợp với các Bộ, cơ quan ngang Bộ trong việc xây dựng và ban hành pháp luật, chính sách, tiêu chuẩn, quy chuẩn kỹ thuật và hướng dẫn thực hiện;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Trình Chính phủ ban hành theo thẩm quyền điều kiện đầu tư kinh doanh đối với ngành, nghề quy định tại Điều 7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Chủ trì, phối hợp với Bộ Kế hoạch và Đầu tư xây dựng quy hoạch, kế hoạch, danh mục dự án thu hút vốn đầu tư của ngành; tổ chức vận động, xúc tiến đầu tư chuyên ngành;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Tham gia thẩm định các dự án đầu tư thuộc trường hợp chấp thuận chủ trương đầu tư theo quy định của Luật này và chịu trách nhiệm về nội dung thẩm định thuộc chức năng, nhiệm vụ của mình;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Giám sát, đánh giá, thanh tra chuyên ngành việc đáp ứng điều kiện đầu tư và quản lý nhà nước đối với dự án đầu tư thuộc thẩm quyền;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Chủ trì, phối hợp với Ủy ban nhân dân cấp tỉnh và các Bộ, cơ quan ngang Bộ giải quyết khó khăn, vướng mắc của dự án đầu tư trong lĩnh vực quản lý nhà nước; hướng dân việc phân cấp, ủy quyền cho Ban quản lý khu công nghiệp, khu chế xuất, khu công nghệ cao, khu kinh tế thực hiện nhiệm vụ quản lý nhà nước trong khu công nghiệp, khu chế xuất, khu công nghệ cao,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h) Định kỳ đánh giá hiệu quả kinh tế - xã hội của dự án đầu tư thuộc phạm vi quản lý nhà nước và gửi Bộ Kế hoạch và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i) Cung cấp thông tin liên quan để xây dựng cơ sở dữ liệu quốc gia về đầu tư; duy trì, cập nhật hệ thống thông tin quản lý đầu tư đối với lĩnh vực được phân công và tích hợp vào Hệ thống thông tin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Ủy ban nhân dân cấp tỉnh, cơ quan đăng ký đầu tư, trong phạm vi nhiệm vụ, quyền hạn của mình, có trách nhiệm thực hiện nhiệm vụ quản lý nhà nước về hoạt động đầu tư tại Việt Nam và đầu tư từ Việt Nam ra nước ngoài,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Phối hợp với các Bộ, cơ quan ngang Bộ lập và công bố Danh mục dự án thu hút đầu tư tại địa phương;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Chủ trì hoặc tham gia thẩm định các dự án đầu tư thuộc trường hợp chấp thuận chủ trương đầu tư theo quy định của Luật này và chịu trách nhiệm về nội dung thẩm định thuộc chức năng, nhiệm vụ của mình; chủ trì thực hiện thủ tục cấp, điều chỉnh và thu hồi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Thực hiện chức năng quản lý nhà nước đối với dự án đầu tư tại địa phương;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Giải quyết theo thẩm quyền hoặc trình cấp có thẩm quyền giải quyết khó khăn, vướng mắc của nhà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Định kỳ đánh giá hiệu quả hoạt động đầu tư trên địa bàn và báo cáo Bộ Kế hoạch và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e) Cung cấp thông tin liên quan để xây dựng cơ sở dữ liệu quốc gia về đầu tư; duy trì, cập nhật Hệ thống thông tin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g) Chỉ đạo việc tổ chức, giám sát và đánh giá thực hiện chế độ báo cáo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Cơ quan đại diện Việt Nam ở nước ngoài có trách nhiệm theo dõi, hỗ trợ hoạt động đầu tư và bảo vệ quyền, lợi ích hợp pháp của nhà đầu tư Việt Nam tại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70. Giám sát, đánh, giá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Hoạt động giám sát, đánh giá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Giám sát, đánh giá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Giám sát, đánh giá tổng thể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2. Trách nhiệm giám sát, đánh giá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Cơ quan quản lý nhà nước về đầu tư, cơ quan quản lý nhà nước chuyên ngành thực hiện giám sát, đánh giá tổng thể đầu tư và giám sát, đánh giá dự án đầu tư thuộc phạm vi quản lý;</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Cơ quan đăng ký đầu tư giám sát, đánh giá dự án đầu tư thuộc thẩm quyền cấp Giấy chứng nhận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Nội dung giám sát, đánh giá dự án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Đối với dự án đầu tư sử dụng vốn nhà nước để đầu tư kinh doanh, cơ quan quản lý nhà nước về đầu tư, cơ quan quản lý nhà nước chuyên ngành thực hiện giám sát, đánh giá dự án đầu tư theo nội dung và tiêu chí đã được phê duyệt tại quyết định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Đối với dự án đầu tư sử dụng nguồn vốn khác, cơ quan quản lý nhà nước về đầu tư, cơ quan quản lý nhà nước chuyên ngành thực hiện giám sát, đánh giá mục tiêu, sự phù hợp của dự án đầu tư với quy hoạch và chủ trương đầu tư đã được cấp có thẩm quyền chấp thuận, tiến độ thực hiện, việc thực hiện các yêu cầu về bảo vệ môi trường, công nghệ, sử dụng đất đai, tài nguyên khác theo quy định của pháp luật;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Cơ quan đăng ký đầu tư thực hiện giám sát, đánh giá các nội dung quy định tại Giấy chứng nhận đăng ký đầu tư, văn bản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Nội dung giám sát, đánh giá tổng thể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Việc ban hành văn bản quy phạm pháp luật quy định chi tiết và hướng dẫn thi hành; việc thực hiện quy định của pháp luật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Tình hình thực hiện các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Đánh giá kết quả thực hiện đầu tư của cả nước, các Bộ, cơ quan ngang Bộ và các địa phương, các dự án đầu tư theo phân cấp;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Kiến nghị cơ quan quản lý nhà nước cùng cấp, cơ quan quản lý nhà nước về đầu tư cấp trên về kết quả đánh giá đầu tư và biện pháp xử lý những vướng mắc và vi phạm pháp luật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Cơ quan, tổ chức thực hiện đánh giá tự thực hiện hoặc thuê chuyên gia, tổ chức tư vấn có đủ điều kiện, năng lực để đánh giá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71. Hệ thống thông tin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Hê thống thông, tin quốc gia về đầu tư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Hệ thống thông tin quốc gia về đầu tư trong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Hệ thống thông tin quốc gia về đầu tư nước ngoài vào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Hệ thống thông tin quốc gia về đầu tư của Việt Nam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Hệ thống thông tin quốc gia về xúc tiến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Hệ thống thông tin quốc gia về khu công nghiệp, khu kinh tế.</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Bộ Kế hoạch và Đầu tư chủ trì, phối hợp với các cơ quan có liên quan xây dựng và vận hành Hệ thống thông tin quốc gia về đầu tư; xây dựng cơ sở dữ liệu quốc gia về đầu tư; đánh giá việc vận hành hệ thống của cơ quan quản lý nhà nước về đầu tư ở trung ương và địa phương.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Cơ quan quản lý nhà nước về đầu tư và nhà đầu tư có trách nhiệm cập nhật đầy đủ, kịp thời, chính xác các thông tin liên quan vào Hệ thống thông tin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Thông tin về dự án đầu tư lưu trữ tại Hệ thống thông tin quốc gia về đầu tư có giá trị pháp lý là thông tin gốc về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72. Chế độ báo cáo hoạt động đầu tư tại Việt Nam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Đối tượng thực hiện chế độ báo cáo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Bộ, cơ quan ngang Bộ, Ủy ban nhân dân cấp tỉnh;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Cơ quan đăng ký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Nhà đầu tư, tổ chức kinh tế thực hiện dự án đầu tư theo quy định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Chế độ báo cáo định kỳ được thực hiện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Hằng quý, hằng năm, nhà đầu tư, tổ chức kinh tế thực hiện dự án đầu tư báo cáo cơ quan đăng ký đầu tư và cơ quan thống kê trên địa bàn về tình hình thực hiện dự án đầu tư, gồm các nội dung sau: vốn đầu tư thực hiện, kết quả hoạt động đầu tư kinh doanh, thông tin về lao động, nộp ngân sách nhà nước, đầu tư cho nghiên cứu và phát triển, xử lý và bảo vệ môi trường, các chỉ tiêu chuyên ngành theo lĩnh vực hoạt động;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Hằng quý, hằng năm, cơ quan đăng ký đầu tư báo cáo Bộ Kế hoạch và Đầu tư và Ủy ban nhân dân cấp tỉnh về tình hình tiếp nhận, cấp, điều chỉnh, thu hồi Giấy chứng nhận đăng ký đầu tư, tình hình hoạt động của các dự án đầu tư thuộc phạm vi quản lý;</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c) Hằng quý, hằng năm, Ủy ban nhân dân cấp tỉnh tổng hợp, báo cáo Bộ Kế hoạch và Đầu tư về tình hình đầu tư trên địa bàn;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Hằng quý, hằng năm, các Bộ, cơ quan ngang Bộ báo cáo về tình hình cấp, điều chỉnh, thu hồi Giấy chứng nhận đăng ký đầu tư hoặc các giấy tờ có giá trị pháp lý tương đương khác thuộc phạm vi quản lý (nếu có); báo cáo về hoạt động đầu tư liên quan đến phạm vi quản lý của ngành và gửi Bộ Kế hoạch và Đầu tư để tổng hợp báo cáo Thủ tướng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đ) Hằng năm, Bộ Kế hoạch và Đầu tư báo cáo Thủ tướng Chính phủ về tình hình đầu tư trên phạm vi cả nước và báo cáo đánh giá về tình hình thực hiện chế độ báo cáo đầu tư của các cơ quan quy định tại khoản 1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Cơ quan, nhà đầu tư và tổ chức kinh tế thực hiện báo cáo bằng văn bản và thông qua Hệ thống thông tin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Cơ quan, nhà đầu tư, tổ chức kinh tế quy định tại khoản 1 Điều này thực hiện báo cáo đột xuất khi có yêu cầu của cơ quan nhà nước có thẩm quyền.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Đối với các dự án đầu tư không thuộc diện cấp Giấy chứng nhận đăng ký đầu tư, nhà đầu tư báo cáo cơ quan đăng ký đầu tư trước khi thực hiện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73. Chế độ báo cáo hoạt động đầu tư ở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Cơ quan, tổ chức, cá nhân thực hiện chế độ báo cáo bao gồm:</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Bộ, cơ quan ngang Bộ có nhiệm vụ quản lý hoạt động đầu tư ra nước ngoài theo quy định của pháp luật, cơ quan đại diện vốn nhà nước tại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thực hiện dự án đầu tư ra nước ngoài theo quy định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Chế độ báo cáo đối với các đối tượng quy định tại điểm a khoản 1 Điều này thực hiện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Định kỳ hằng năm, có báo cáo tình hình quản lý đối với hoạt động đầu tư ra nước ngoài theo chức năng, nhiệm vụ của mình gửi Bộ Kế hoạch và Đầu tư tổng hợp, báo cáo Thủ tướng Chính phủ;</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Định kỳ hằng năm, Bộ Kế hoạch và Đầu tư báo cáo Thủ tướng Chính phủ về tình hình đầu tư ra nước ngoài.</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Chế độ báo cáo của nhà đầu tư được thực hiện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Trong thời hạn 60 ngày kể từ ngày dự án đầu tư được chấp thuận hoặc cấp phép theo quy định của pháp luật nước tiếp nhận đầu tư, nhà đầu tư phải gửi thông báo bằng văn bản về việc thực hiện hoạt động đầu tư ở nước ngoài kèm theo bản sao văn bản chấp thuận dự án đầu tư hoặc tài liệu chứng minh quyền hoạt động đầu tư tại nước tiếp nhận đầu tư cho Bộ Kế hoạch và Đầu tư, Ngân hàng Nhà nước Việt Nam, Cơ quan đại diện Việt Nam tại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Định kỳ hằng quý, hằng năm, nhà đầu tư gửi báo cáo tình hình hoạt động của dự án đầu tư cho Bộ Kế hoạch và Đầu tư, Ngân hàng Nhà nước Việt Nam, Cơ quan đại diện Việt Nam tại nước tiếp nhận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Trong thời hạn 06 tháng kể từ ngày có báo cáo quyết toán thuế hoặc văn bản có giá trị pháp lý tương đương theo quy định của pháp luật nước tiếp nhận đầu tư, nhà đầu tư báo cáo tình hình hoạt động của dự án đầu tư kèm theo báo cáo tài chính, báo cáo quyết toán thuế hoặc văn bản có giá trị pháp lý tương đương theo quy định của pháp luật nước tiếp nhận đầu tư gửi Bộ Kế hoạch và Đầu tư, Ngân hàng Nhà nước Việt Nam, Bộ Tài chính, Cơ quan đại diện Việt Nam tại nước tiếp nhận đầu tư và cơ quan quản lý nhà nước có thẩm quyền theo quy định của Luật này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Đối với dự án đầu tư ra nước ngoài có sử dụng vốn nhà nước, ngoài việc thực hiện chế độ báo cáo quy định tại các điểm a, b và c khoản này, nhà đầu tư phải thực hiện chế độ báo cáo đầu tư theo quy định của pháp luật về quản lý, sử dụng vốn nhà nước đầu tư vào sản xuất, kinh doanh tại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Báo cáo quy định tại khoản 2 và khoản 3 Điều này được thực hiện bằng văn bản và thông qua Hệ thống thông tin quốc gia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Cơ quan và nhà đầu tư quy định tại khoản 1 Điều này thực hiện báo cáo đột xuất theo yêu cầu của cơ quan nhà nước có thẩm quyền khi có yêu cầu liên quan đến công tác quản lý nhà nước hoặc những vấn đề phát sinh liên quan đến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74. Hoạt động xúc tiến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1. Chính phủ chỉ đạo xây dựng, tổ chức thực hiện chính sách, định hướng xúc tiến đầu tư nhằm thúc đẩy, tạo thuận lợi cho hoạt động đầu tư theo ngành, vùng và đối tác phù hợp với chiến lược, quy hoạch, kế hoạch và mục tiêu phát triển kinh tế - xã hội trong từng thời kỳ; bảo </w:t>
      </w:r>
      <w:r w:rsidRPr="007C13AC">
        <w:rPr>
          <w:rFonts w:ascii="Times New Roman" w:eastAsia="Times New Roman" w:hAnsi="Times New Roman" w:cs="Times New Roman"/>
          <w:sz w:val="24"/>
          <w:szCs w:val="24"/>
        </w:rPr>
        <w:lastRenderedPageBreak/>
        <w:t>đảm thực hiện các chương trình, hoạt động xúc tiến đầu tư có tính liên vùng, liên ngành, gắn kết với xúc tiến thương mại và xúc tiến du lịch.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Bộ Kế hoạch và Đầu tư xây dựng và tổ chức thực hiện kế hoạch, Chương trình xúc tiến đầu tư quốc gia; điều phối các hoạt động xúc tiến đầu tư liên vùng, liên tỉnh; theo dõi, giám sát và đánh giá hiệu quả xúc tiến đầu tư trên địa bàn cả nước.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Bộ, cơ quan ngang Bộ, Ủy ban nhân dân cấp tỉnh, trong phạm vi nhiệm vụ, quyền hạn của mình, xây dựng và tổ chức thực hiện kế hoạch, chương trình xúc tiến đầu tư trong các lĩnh vực, địa bàn thuộc phạm vi quản lý phù hợp với chiến lược, quy hoạch, kế hoạch phát triển kinh tế - xã hội và Chương trình xúc tiến đầu tư quốc gia.</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Kinh phí xây dựng và tổ chức thực hiện chương trình xúc tiến đầu tư được bố trí từ ngân sách nhà nước và các nguồn hỗ trợ hợp pháp khác.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Chính phủ quy định chi tiết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Chương VII</w:t>
      </w:r>
      <w:r w:rsidRPr="007C13AC">
        <w:rPr>
          <w:rFonts w:ascii="Times New Roman" w:eastAsia="Times New Roman" w:hAnsi="Times New Roman" w:cs="Times New Roman"/>
          <w:b/>
          <w:bCs/>
          <w:sz w:val="24"/>
          <w:szCs w:val="24"/>
        </w:rPr>
        <w:br/>
        <w:t>ĐIỀU KHOẢN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75. Sửa đổi, bổ sung một số điều của các luật có liên quan đến đầu tư kinh doanh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Sửa đổi, bổ sung một số điều của Luật Nhà ở số 65/2014/QH13 đã được sửa đổi, bổ sung một số điều theo Luật số 40/2019/QH14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a) Sửa đổi, bổ sung </w:t>
      </w:r>
      <w:hyperlink r:id="rId4" w:history="1">
        <w:r w:rsidRPr="007C13AC">
          <w:rPr>
            <w:rFonts w:ascii="Times New Roman" w:eastAsia="Times New Roman" w:hAnsi="Times New Roman" w:cs="Times New Roman"/>
            <w:color w:val="0000FF"/>
            <w:sz w:val="24"/>
            <w:szCs w:val="24"/>
            <w:u w:val="single"/>
          </w:rPr>
          <w:t>Khoản 2 Điều 21</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“2. Có vốn ký quỹ hoặc bảo lãnh ngân hàng về nghĩa vụ ký quỹ để thực hiện đối với từng dự án theo quy định của pháp luật về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b) Sửa đổi, bổ sung </w:t>
      </w:r>
      <w:hyperlink r:id="rId5" w:history="1">
        <w:r w:rsidRPr="007C13AC">
          <w:rPr>
            <w:rFonts w:ascii="Times New Roman" w:eastAsia="Times New Roman" w:hAnsi="Times New Roman" w:cs="Times New Roman"/>
            <w:color w:val="0000FF"/>
            <w:sz w:val="24"/>
            <w:szCs w:val="24"/>
            <w:u w:val="single"/>
          </w:rPr>
          <w:t>Điểm c Khoản 2 Điều 22</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“c) Chấp thuận nhà đầu tư theo quy định của Luật Đầu tư. Trường hợp có nhiều nhà đầu tư được chấp thuận thì việc xác định chủ đầu tư theo quy định của Luật Xây dựng.</w:t>
      </w:r>
      <w:r w:rsidRPr="007C13AC">
        <w:rPr>
          <w:rFonts w:ascii="Times New Roman" w:eastAsia="Times New Roman" w:hAnsi="Times New Roman" w:cs="Times New Roman"/>
          <w:sz w:val="24"/>
          <w:szCs w:val="24"/>
        </w:rPr>
        <w:br/>
        <w:t>Chính phủ quy định chi tiết điểm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c) Sửa đổi, bổ sung </w:t>
      </w:r>
      <w:hyperlink r:id="rId6" w:history="1">
        <w:r w:rsidRPr="007C13AC">
          <w:rPr>
            <w:rFonts w:ascii="Times New Roman" w:eastAsia="Times New Roman" w:hAnsi="Times New Roman" w:cs="Times New Roman"/>
            <w:color w:val="0000FF"/>
            <w:sz w:val="24"/>
            <w:szCs w:val="24"/>
            <w:u w:val="single"/>
          </w:rPr>
          <w:t>Khoản 1 Điều 23</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“1. Có quyền sử dụng đất ở hợp pháp và các loại đất khác được cơ quan nhà nước có thẩm quyền cho phép chuyển mục đích sử dụng đất sang làm đất ở.”;</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d) Sửa đổi, bổ sung </w:t>
      </w:r>
      <w:hyperlink r:id="rId7" w:history="1">
        <w:r w:rsidRPr="007C13AC">
          <w:rPr>
            <w:rFonts w:ascii="Times New Roman" w:eastAsia="Times New Roman" w:hAnsi="Times New Roman" w:cs="Times New Roman"/>
            <w:color w:val="0000FF"/>
            <w:sz w:val="24"/>
            <w:szCs w:val="24"/>
            <w:u w:val="single"/>
          </w:rPr>
          <w:t>Khoản 2 Điều 170</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“2. Đối với dự án xây dựng nhà ở khác thuộc diện chấp thuận chủ trương đầu tư theo quy định của Luật Đầu tư thì thực hiện theo quy định của Luật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đ) Sửa đổi, bổ sung </w:t>
      </w:r>
      <w:hyperlink r:id="rId8" w:history="1">
        <w:r w:rsidRPr="007C13AC">
          <w:rPr>
            <w:rFonts w:ascii="Times New Roman" w:eastAsia="Times New Roman" w:hAnsi="Times New Roman" w:cs="Times New Roman"/>
            <w:color w:val="0000FF"/>
            <w:sz w:val="24"/>
            <w:szCs w:val="24"/>
            <w:u w:val="single"/>
          </w:rPr>
          <w:t>Khoản 7 Điều 175</w:t>
        </w:r>
      </w:hyperlink>
      <w:r w:rsidRPr="007C13AC">
        <w:rPr>
          <w:rFonts w:ascii="Times New Roman" w:eastAsia="Times New Roman" w:hAnsi="Times New Roman" w:cs="Times New Roman"/>
          <w:sz w:val="24"/>
          <w:szCs w:val="24"/>
        </w:rPr>
        <w:t>như sau:</w:t>
      </w:r>
      <w:r w:rsidRPr="007C13AC">
        <w:rPr>
          <w:rFonts w:ascii="Times New Roman" w:eastAsia="Times New Roman" w:hAnsi="Times New Roman" w:cs="Times New Roman"/>
          <w:sz w:val="24"/>
          <w:szCs w:val="24"/>
        </w:rPr>
        <w:br/>
        <w:t>“7. Tổ chức đào tạo, bồi dưỡng chuyên môn, nghiệp vụ về phát triển và quản lý nhà ở; quy định việc cấp giấy chứng nhận hoàn thành khóa đào tạo về quản lý vận hành nhà chung cư; quy định và công nhận việc phân hạng nhà chung cư.”;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e) Bãi bỏ </w:t>
      </w:r>
      <w:hyperlink r:id="rId9" w:history="1">
        <w:r w:rsidRPr="007C13AC">
          <w:rPr>
            <w:rFonts w:ascii="Times New Roman" w:eastAsia="Times New Roman" w:hAnsi="Times New Roman" w:cs="Times New Roman"/>
            <w:color w:val="0000FF"/>
            <w:sz w:val="24"/>
            <w:szCs w:val="24"/>
            <w:u w:val="single"/>
          </w:rPr>
          <w:t>Khoản 3 Điều 22</w:t>
        </w:r>
      </w:hyperlink>
      <w:r w:rsidRPr="007C13AC">
        <w:rPr>
          <w:rFonts w:ascii="Times New Roman" w:eastAsia="Times New Roman" w:hAnsi="Times New Roman" w:cs="Times New Roman"/>
          <w:sz w:val="24"/>
          <w:szCs w:val="24"/>
        </w:rPr>
        <w:t xml:space="preserve"> và </w:t>
      </w:r>
      <w:hyperlink r:id="rId10" w:history="1">
        <w:r w:rsidRPr="007C13AC">
          <w:rPr>
            <w:rFonts w:ascii="Times New Roman" w:eastAsia="Times New Roman" w:hAnsi="Times New Roman" w:cs="Times New Roman"/>
            <w:color w:val="0000FF"/>
            <w:sz w:val="24"/>
            <w:szCs w:val="24"/>
            <w:u w:val="single"/>
          </w:rPr>
          <w:t>Điều 171</w:t>
        </w:r>
      </w:hyperlink>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Sửa đổi, bổ sung một số điều của Luật Kinh doanh bất động sản số 66/2014/QH13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a) Sửa đổi, bổ sung </w:t>
      </w:r>
      <w:hyperlink r:id="rId11" w:history="1">
        <w:r w:rsidRPr="007C13AC">
          <w:rPr>
            <w:rFonts w:ascii="Times New Roman" w:eastAsia="Times New Roman" w:hAnsi="Times New Roman" w:cs="Times New Roman"/>
            <w:color w:val="0000FF"/>
            <w:sz w:val="24"/>
            <w:szCs w:val="24"/>
            <w:u w:val="single"/>
          </w:rPr>
          <w:t>Khoản 1 Điều 10</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“1. Tổ chức, cá nhân kinh doanh bất động sản phải thành lập doanh nghiệp hoặc hợp tác xã (sau đây gọi chung là doanh nghiệp), trừ trường hợp quy định tại khoản 2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b) Sửa đổi, bổ sung </w:t>
      </w:r>
      <w:hyperlink r:id="rId12" w:history="1">
        <w:r w:rsidRPr="007C13AC">
          <w:rPr>
            <w:rFonts w:ascii="Times New Roman" w:eastAsia="Times New Roman" w:hAnsi="Times New Roman" w:cs="Times New Roman"/>
            <w:color w:val="0000FF"/>
            <w:sz w:val="24"/>
            <w:szCs w:val="24"/>
            <w:u w:val="single"/>
          </w:rPr>
          <w:t xml:space="preserve">Điều 50 </w:t>
        </w:r>
      </w:hyperlink>
      <w:r w:rsidRPr="007C13AC">
        <w:rPr>
          <w:rFonts w:ascii="Times New Roman" w:eastAsia="Times New Roman" w:hAnsi="Times New Roman" w:cs="Times New Roman"/>
          <w:sz w:val="24"/>
          <w:szCs w:val="24"/>
        </w:rPr>
        <w:t>như sau:</w:t>
      </w:r>
      <w:r w:rsidRPr="007C13AC">
        <w:rPr>
          <w:rFonts w:ascii="Times New Roman" w:eastAsia="Times New Roman" w:hAnsi="Times New Roman" w:cs="Times New Roman"/>
          <w:sz w:val="24"/>
          <w:szCs w:val="24"/>
        </w:rPr>
        <w:br/>
        <w:t>“Điều 50. Thẩm quyền cho phép chuyển nhượng toàn bộ hoặc một phần dự án bất động sản</w:t>
      </w:r>
      <w:r w:rsidRPr="007C13AC">
        <w:rPr>
          <w:rFonts w:ascii="Times New Roman" w:eastAsia="Times New Roman" w:hAnsi="Times New Roman" w:cs="Times New Roman"/>
          <w:sz w:val="24"/>
          <w:szCs w:val="24"/>
        </w:rPr>
        <w:br/>
        <w:t>1. Đối với dự án bất động sản được chấp thuận nhà đầu tư hoặc được cấp Giấy chứng nhận đăng ký đầu tư theo quy định của Luật Đầu tư, thẩm quyền, thủ tục chuyển nhượng toàn bộ hoặc một phần dự án thực hiện theo quy định của Luật Đầu tư.</w:t>
      </w:r>
      <w:r w:rsidRPr="007C13AC">
        <w:rPr>
          <w:rFonts w:ascii="Times New Roman" w:eastAsia="Times New Roman" w:hAnsi="Times New Roman" w:cs="Times New Roman"/>
          <w:sz w:val="24"/>
          <w:szCs w:val="24"/>
        </w:rPr>
        <w:br/>
        <w:t>2. Đối với dự án bất động sản không thuộc trường hợp quy định tại khoản 1 Điều này, thẩm quyền cho phép chuyển nhượng toàn bộ hoặc một phần dự án bất động sản thực hiện như sau:</w:t>
      </w:r>
      <w:r w:rsidRPr="007C13AC">
        <w:rPr>
          <w:rFonts w:ascii="Times New Roman" w:eastAsia="Times New Roman" w:hAnsi="Times New Roman" w:cs="Times New Roman"/>
          <w:sz w:val="24"/>
          <w:szCs w:val="24"/>
        </w:rPr>
        <w:br/>
        <w:t>a) Ủy ban nhân dân tỉnh, thành phố trực thuộc trung ương (sau đây gọi là Ủy ban nhân dân cấp tỉnh) quyết định cho phép chuyển nhượng toàn bộ hoặc một phần dự án bất động sản đối với dự án do Ủy ban nhân dân cấp tỉnh quyết định việc đầu tư;</w:t>
      </w:r>
      <w:r w:rsidRPr="007C13AC">
        <w:rPr>
          <w:rFonts w:ascii="Times New Roman" w:eastAsia="Times New Roman" w:hAnsi="Times New Roman" w:cs="Times New Roman"/>
          <w:sz w:val="24"/>
          <w:szCs w:val="24"/>
        </w:rPr>
        <w:br/>
        <w:t>b) Thủ tướng Chính phủ quyết định cho phép chuyển nhượng toàn bộ hoặc một phần dự án bất động sản đối với dự án do Thủ tướng Chính phủ quyết định việc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Bổ sung đoạn mở đầu vào trước khoản 1 Điều 51 như sau:</w:t>
      </w:r>
      <w:r w:rsidRPr="007C13AC">
        <w:rPr>
          <w:rFonts w:ascii="Times New Roman" w:eastAsia="Times New Roman" w:hAnsi="Times New Roman" w:cs="Times New Roman"/>
          <w:sz w:val="24"/>
          <w:szCs w:val="24"/>
        </w:rPr>
        <w:br/>
        <w:t>“Thủ tục chuyển nhượng toàn bộ hoặc một phần dự án bất động sản quy định tại khoản 2 Điều 50 của Luật này thực hiện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Sửa đổi, bổ sung một số điểm của khoản 2 Điều 25 của Luật Bảo vệ môi trường số 55/2014/QH13 đã được sửa đổi, bổ sung một số điều theo Luật số 35/2018/QH14 và Luật số 39/2019/QH14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a) Sửa đổi, bổ sung </w:t>
      </w:r>
      <w:hyperlink r:id="rId13" w:history="1">
        <w:r w:rsidRPr="007C13AC">
          <w:rPr>
            <w:rFonts w:ascii="Times New Roman" w:eastAsia="Times New Roman" w:hAnsi="Times New Roman" w:cs="Times New Roman"/>
            <w:color w:val="0000FF"/>
            <w:sz w:val="24"/>
            <w:szCs w:val="24"/>
            <w:u w:val="single"/>
          </w:rPr>
          <w:t>điểm a khoản 2 Điều 25</w:t>
        </w:r>
      </w:hyperlink>
      <w:r w:rsidRPr="007C13AC">
        <w:rPr>
          <w:rFonts w:ascii="Times New Roman" w:eastAsia="Times New Roman" w:hAnsi="Times New Roman" w:cs="Times New Roman"/>
          <w:sz w:val="24"/>
          <w:szCs w:val="24"/>
        </w:rPr>
        <w:t xml:space="preserve">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“a) Đối với các đối tượng quy định tại Điều 18 của Luật này, cấp có thẩm quyền căn cứ đánh giá sơ bộ tác động môi trường để chấp thuận chủ trương đầu tư; nhà đầu tư chỉ được thực hiện dự án sau khi báo cáo đánh giá tác động môi trường được phê duyệt.</w:t>
      </w:r>
      <w:r w:rsidRPr="007C13AC">
        <w:rPr>
          <w:rFonts w:ascii="Times New Roman" w:eastAsia="Times New Roman" w:hAnsi="Times New Roman" w:cs="Times New Roman"/>
          <w:sz w:val="24"/>
          <w:szCs w:val="24"/>
        </w:rPr>
        <w:br/>
        <w:t>Đối với dự án đầu tư công, cấp có thẩm quyền căn cứ đánh giá sơ bộ tác động môi trường để quyết định chủ trương đầu tư; căn cứ đánh giá tác động môi trường để quyết định đầu tư đối với các đối tượng quy định tại Điều 18 của Luật này. Chính phủ quy định chi tiết đối tượng, nội dung đánh giá sơ bộ tác động môi trường;”;</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b) Sửa đổi, bổ sung </w:t>
      </w:r>
      <w:hyperlink r:id="rId14" w:history="1">
        <w:r w:rsidRPr="007C13AC">
          <w:rPr>
            <w:rFonts w:ascii="Times New Roman" w:eastAsia="Times New Roman" w:hAnsi="Times New Roman" w:cs="Times New Roman"/>
            <w:color w:val="0000FF"/>
            <w:sz w:val="24"/>
            <w:szCs w:val="24"/>
            <w:u w:val="single"/>
          </w:rPr>
          <w:t>Điểm đ Khoản 2 Điều 25</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“đ) Đối với dự án không thuộc đối tượng quy định tại các điểm a, b, c và d khoản này, cấp có thẩm quyền căn cứ đánh giá sơ bộ tác động môi trường để cấp Giấy chứng nhận đăng ký đầu tư, trừ trường hợp cấp Giấy chứng nhận đăng ký đầu tư theo yêu cầu của nhà đầu tư; nhà đầu tư chỉ được thực hiện dự án sau khi báo cáo đánh giá tác động môi trường được phê duyệt.”.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Sửa đổi, bổ sung một số điều của Luật Thuế thu nhập doanh nghiệp số 14/2008/QH12 đã được sửa đổi, bổ sung một số điều theo Luật số 32/2013/QH13 và Luật số 71/2014/QH13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a) Bổ sung khoản 5a vào sau </w:t>
      </w:r>
      <w:hyperlink r:id="rId15" w:history="1">
        <w:r w:rsidRPr="007C13AC">
          <w:rPr>
            <w:rFonts w:ascii="Times New Roman" w:eastAsia="Times New Roman" w:hAnsi="Times New Roman" w:cs="Times New Roman"/>
            <w:color w:val="0000FF"/>
            <w:sz w:val="24"/>
            <w:szCs w:val="24"/>
            <w:u w:val="single"/>
          </w:rPr>
          <w:t>khoản 5 Điều 13</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“5a. Đối với các dự án đầu tư quy định tại khoản 2 Điều 20 của Luật Đầu tư, Thủ tướng Chính phủ quyết định áp dụng thuế suất ưu đãi giảm không quá 50% so với thuế suất ưu đãi quy định tại khoản 1 Điều này; thời gian áp dụng thuế suất ưu đãi không quá 1,5 lần so với thời gian áp dụng thuế suất ưu đãi quy định tại khoản 1 Điều này và được kéo dài thêm không quá 15 năm và không vượt quá thời hạn của dự án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b) Bổ sung khoản 1a vào sau </w:t>
      </w:r>
      <w:hyperlink r:id="rId16" w:history="1">
        <w:r w:rsidRPr="007C13AC">
          <w:rPr>
            <w:rFonts w:ascii="Times New Roman" w:eastAsia="Times New Roman" w:hAnsi="Times New Roman" w:cs="Times New Roman"/>
            <w:color w:val="0000FF"/>
            <w:sz w:val="24"/>
            <w:szCs w:val="24"/>
            <w:u w:val="single"/>
          </w:rPr>
          <w:t>khoản 1 Điều 14</w:t>
        </w:r>
      </w:hyperlink>
      <w:r w:rsidRPr="007C13AC">
        <w:rPr>
          <w:rFonts w:ascii="Times New Roman" w:eastAsia="Times New Roman" w:hAnsi="Times New Roman" w:cs="Times New Roman"/>
          <w:sz w:val="24"/>
          <w:szCs w:val="24"/>
        </w:rPr>
        <w:t xml:space="preserve"> như sau:</w:t>
      </w:r>
      <w:r w:rsidRPr="007C13AC">
        <w:rPr>
          <w:rFonts w:ascii="Times New Roman" w:eastAsia="Times New Roman" w:hAnsi="Times New Roman" w:cs="Times New Roman"/>
          <w:sz w:val="24"/>
          <w:szCs w:val="24"/>
        </w:rPr>
        <w:br/>
        <w:t>“1a. Đối với các dự án đầu tư quy định tại khoản 2 Điều 20 của Luật Đầu tư, Thủ tướng Chính phủ quyết định áp dụng miễn thuế tối đa không quá 06 năm và giảm 50% số thuế phải nộp tối đa không quá 13 năm tiếp theo.”;</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Sửa đổi, bổ sung một số điều của Luật Điện ảnh số 62/2006/QH11 đã được sửa đổi, bổ sung một số điều theo Luật số 31/2009/QH12 và Luật số 35/2018/QH14 như sau:</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a) Bãi bỏ </w:t>
      </w:r>
      <w:hyperlink r:id="rId17" w:history="1">
        <w:r w:rsidRPr="007C13AC">
          <w:rPr>
            <w:rFonts w:ascii="Times New Roman" w:eastAsia="Times New Roman" w:hAnsi="Times New Roman" w:cs="Times New Roman"/>
            <w:color w:val="0000FF"/>
            <w:sz w:val="24"/>
            <w:szCs w:val="24"/>
            <w:u w:val="single"/>
          </w:rPr>
          <w:t>Điều 14</w:t>
        </w:r>
      </w:hyperlink>
      <w:r w:rsidRPr="007C13AC">
        <w:rPr>
          <w:rFonts w:ascii="Times New Roman" w:eastAsia="Times New Roman" w:hAnsi="Times New Roman" w:cs="Times New Roman"/>
          <w:sz w:val="24"/>
          <w:szCs w:val="24"/>
        </w:rPr>
        <w:t xml:space="preserve">, </w:t>
      </w:r>
      <w:hyperlink r:id="rId18" w:history="1">
        <w:r w:rsidRPr="007C13AC">
          <w:rPr>
            <w:rFonts w:ascii="Times New Roman" w:eastAsia="Times New Roman" w:hAnsi="Times New Roman" w:cs="Times New Roman"/>
            <w:color w:val="0000FF"/>
            <w:sz w:val="24"/>
            <w:szCs w:val="24"/>
            <w:u w:val="single"/>
          </w:rPr>
          <w:t>Điều 15</w:t>
        </w:r>
      </w:hyperlink>
      <w:r w:rsidRPr="007C13AC">
        <w:rPr>
          <w:rFonts w:ascii="Times New Roman" w:eastAsia="Times New Roman" w:hAnsi="Times New Roman" w:cs="Times New Roman"/>
          <w:sz w:val="24"/>
          <w:szCs w:val="24"/>
        </w:rPr>
        <w:t xml:space="preserve"> và </w:t>
      </w:r>
      <w:hyperlink r:id="rId19" w:history="1">
        <w:r w:rsidRPr="007C13AC">
          <w:rPr>
            <w:rFonts w:ascii="Times New Roman" w:eastAsia="Times New Roman" w:hAnsi="Times New Roman" w:cs="Times New Roman"/>
            <w:color w:val="0000FF"/>
            <w:sz w:val="24"/>
            <w:szCs w:val="24"/>
            <w:u w:val="single"/>
          </w:rPr>
          <w:t>Khoản 3 Điều 30</w:t>
        </w:r>
      </w:hyperlink>
      <w:r w:rsidRPr="007C13AC">
        <w:rPr>
          <w:rFonts w:ascii="Times New Roman" w:eastAsia="Times New Roman" w:hAnsi="Times New Roman" w:cs="Times New Roman"/>
          <w:sz w:val="24"/>
          <w:szCs w:val="24"/>
        </w:rPr>
        <w: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b) Bỏ số “14” và dấu ngay sau số “14” tại </w:t>
      </w:r>
      <w:hyperlink r:id="rId20" w:history="1">
        <w:r w:rsidRPr="007C13AC">
          <w:rPr>
            <w:rFonts w:ascii="Times New Roman" w:eastAsia="Times New Roman" w:hAnsi="Times New Roman" w:cs="Times New Roman"/>
            <w:color w:val="0000FF"/>
            <w:sz w:val="24"/>
            <w:szCs w:val="24"/>
            <w:u w:val="single"/>
          </w:rPr>
          <w:t>Điều 55</w:t>
        </w:r>
      </w:hyperlink>
      <w:r w:rsidRPr="007C13AC">
        <w:rPr>
          <w:rFonts w:ascii="Times New Roman" w:eastAsia="Times New Roman" w:hAnsi="Times New Roman" w:cs="Times New Roman"/>
          <w:sz w:val="24"/>
          <w:szCs w:val="24"/>
        </w:rPr>
        <w: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6. Bãi bỏ </w:t>
      </w:r>
      <w:hyperlink r:id="rId21" w:history="1">
        <w:r w:rsidRPr="007C13AC">
          <w:rPr>
            <w:rFonts w:ascii="Times New Roman" w:eastAsia="Times New Roman" w:hAnsi="Times New Roman" w:cs="Times New Roman"/>
            <w:color w:val="0000FF"/>
            <w:sz w:val="24"/>
            <w:szCs w:val="24"/>
            <w:u w:val="single"/>
          </w:rPr>
          <w:t>Điều 10</w:t>
        </w:r>
      </w:hyperlink>
      <w:r w:rsidRPr="007C13AC">
        <w:rPr>
          <w:rFonts w:ascii="Times New Roman" w:eastAsia="Times New Roman" w:hAnsi="Times New Roman" w:cs="Times New Roman"/>
          <w:sz w:val="24"/>
          <w:szCs w:val="24"/>
        </w:rPr>
        <w:t xml:space="preserve"> và </w:t>
      </w:r>
      <w:hyperlink r:id="rId22" w:history="1">
        <w:r w:rsidRPr="007C13AC">
          <w:rPr>
            <w:rFonts w:ascii="Times New Roman" w:eastAsia="Times New Roman" w:hAnsi="Times New Roman" w:cs="Times New Roman"/>
            <w:color w:val="0000FF"/>
            <w:sz w:val="24"/>
            <w:szCs w:val="24"/>
            <w:u w:val="single"/>
          </w:rPr>
          <w:t>Điểm a Khoản 2 Điều 43</w:t>
        </w:r>
      </w:hyperlink>
      <w:r w:rsidRPr="007C13AC">
        <w:rPr>
          <w:rFonts w:ascii="Times New Roman" w:eastAsia="Times New Roman" w:hAnsi="Times New Roman" w:cs="Times New Roman"/>
          <w:sz w:val="24"/>
          <w:szCs w:val="24"/>
        </w:rPr>
        <w:t xml:space="preserve"> của Luật Quy hoạch đô thị số 30/2009/QH12 đã được sửa đổi, bổ sung một số điều theo Luật số 77/2015/QH13, Luật số 35/2018/QH14 và Luật số 40/2019/QH14.</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76. Điều khoản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Luật này có hiệu lực thi hành từ ngày 01 tháng 01 năm 2021, trừ quy định tại khoản 2 Điều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Quy định tại khoản 3 Điều 75 của Luật này có hiệu lực thi hành từ ngày 01 tháng 9 năm 2020.</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Luật Đầu tư số 67/2014/QH14 đã được sửa đổi, bổ sung một số điều theo Luật số 90/2015/QH13, Luật số 03/2016/QH14, Luật số 04/2017/QH14, Luật số 28/2018/QH14 và Luật số 42/2019/QH14 hết hiệu lực kể từ ngày Luật này có hiệu lực thi hành, trừ Điều 75 của Luật Đầu tư số 67/2014/QH14.</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Cá nhân là công dân Việt Nam được sử dụng số định danh cá nhân thay thế cho bản sao Giấy chứng minh nhân dân, thẻ Căn cước công dân, Hộ chiếu và các giấy tờ chứng thực cá nhân khác khi thực hiện thủ tục hành chính quy định tại Luật Đầu tư và Luật Doanh nghiệp trong trường hợp cơ sở dữ liệu quốc gia về dân cư kết nối với cơ sở dữ liệu quốc gia về đăng ký đầu tư, đăng ký doanh nghiệp.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Trường hợp văn bản quy phạm pháp luật dẫn chiếu đến quy định về quyết định phê duyệt dự án, quyết định chủ trương đầu tư theo quy định của Luật Đầu tư thì thực hiện theo quy định về chấp thuận chủ trương đầu tư theo quy định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b/>
          <w:bCs/>
          <w:sz w:val="24"/>
          <w:szCs w:val="24"/>
        </w:rPr>
        <w:t>Điều 77. Quy định chuyển tiếp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 Nhà đầu tư đã được cấp Giấy phép đầu tư, Giấy chứng nhận ưu đãi đầu tư, Giấy chứng nhận đầu tư, Giấy chứng nhận đăng ký đầu tư trước ngày Luật này có hiệu lực thi hành được thực hiện dự án đầu tư theo Giấy phép đầu tư, Giấy chứng nhận ưu đãi đầu tư, Giấy chứng nhận đầu tư, Giấy chứng nhận đăng ký đầu tư đã được cấp.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2. Nhà đầu tư không phải thực hiện thủ tục chấp thuận chủ trương đầu tư theo quy định tại Luật này đối với dự án đầu tư thuộc một trong các trường hợp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lastRenderedPageBreak/>
        <w:t>a) Nhà đầu tư được cơ quan nhà nước có thẩm quyền quyết định chủ trương đầu tư, chấp thuận chủ trương đầu tư hoặc chấp thuận đầu tư theo quy định pháp luật về đầu tư, nhà ở, đô thị và xây dựng trước ngày Luật này có hiệu lực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Dự án đầu tư không thuộc diện chấp thuận chủ trương đầu tư, quyết định chủ trương đầu tư, chấp thuận đầu tư, cấp Giấy chứng nhận đăng ký đầu tư theo quy định của pháp luật về đầu tư, nhà ở, đô thị, xây dựng và nhà đầu tư đã triển khai thực hiện dự án đầu tư theo quy định của pháp luật trước ngày Luật này có hiệu lực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c) Nhà đầu tư đã trúng đấu thầu lựa chọn nhà đầu tư, trúng đấu giá quyền sử dụng đất trước ngày Luật này có hiệu lực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d) Dự án được cấp Giấy chứng nhận ưu đãi đầu tư, Giấy phép đầu tư, Giấy chứng nhận đầu tư, Giấy chứng nhận đăng ký đầu tư trước ngày Luật này có hiệu lực thi hành.</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3. Trường hợp điều chỉnh dự án đầu tư quy định tại khoản 2 Điều này và nội dung điều chỉnh thuộc diện chấp thuận chủ trương đầu tư theo quy định tại Luật này thì phải thực hiện thủ tục chấp thuận chủ trương đầu tư hoặc điều chỉnh chủ trương đầu tư theo quy định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4. Dự án đầu tư đã thực hiện hoặc được chấp thuận, cho phép thực hiện theo quy định của pháp luật trước ngày 01 tháng 7 năm 2015, mà thuộc diện bảo đảm thực hiện dự án đầu tư theo quy định của Luật này thì không phải ký quỹ hoặc bảo lãnh ngân hàng về nghĩa vụ ký quỹ. Trường hợp nhà đầu tư điều chỉnh mục tiêu, tiến độ thực hiện dự án đầu tư, chuyển mục đích sử dụng đất sau khi Luật này có hiệu lực thì phải thực hiện ký quỹ hoặc phải có bảo lãnh ngân hàng về nghĩa vụ ký quỹ theo quy định của Luật này.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5. Hợp đồng cung cấp dịch vụ đòi nợ ký kết trước ngày Luật này có hiệu lực thi hành chấm dứt hiệu lực kể từ ngày Luật này có hiệu lực thi hành; các bên tham gia hợp đồng được thực hiện các hoạt động để thanh lý hợp đồng cung cấp dịch vụ đòi nợ theo quy định của pháp luật về dân sự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6. Tổ chức kinh tế có vốn đầu tư nước ngoài được áp dụng điều kiện tiếp cận thị trường thuận lợi hơn điều kiện quy định tại Danh mục ban hành theo quy định tại Điều 9 của Luật này thì được tiếp tục áp dụng điều kiện theo quy định tại Giấy chứng nhận đăng ký đầu tư đã được cấp.</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7. Quy định tại khoản 3 Điều 44 của Luật này áp dụng đối với cả các dự án đầu tư được bàn giao đất trước ngày Luật này có hiệu lực thi hành và các dự án đầu tư chưa được bàn giao đất.</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8. Trường hợp pháp luật quy định thành phần hồ sơ thực hiện thủ tục hành chính phải có Giấy chứng nhận đăng ký đầu tư, văn bản chấp thuận chủ trương đầu tư, những dự án đầu tư không thuộc trường hợp cấp Giấy chứng nhận đăng ký đầu tư, chấp thuận chủ trương đầu tư theo quy định của Luật này thì nhà đầu tư không phải nộp Giấy chứng nhận đăng ký đầu tư, văn bản chấp thuận chủ trương đầu tư.</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9. Đối với địa phương gặp khó khăn trong bố trí quỹ đất phát triển nhà ở, công trình dịch vụ, tiện ích công cộng cho người lao động làm việc trong khu công nghiệp, cơ quan nhà nước có thẩm quyền được điều chỉnh quy hoạch xây dựng khu công nghiệp (đối với các khu công nghiệp thành lập trước ngày 01 tháng 7 năm 2014) để dành một phần diện tích đất phát triển nhà ở, công trình dịch vụ, tiện ích công cộng cho người lao động làm việc trong khu công nghiệp.</w:t>
      </w:r>
      <w:r w:rsidRPr="007C13AC">
        <w:rPr>
          <w:rFonts w:ascii="Times New Roman" w:eastAsia="Times New Roman" w:hAnsi="Times New Roman" w:cs="Times New Roman"/>
          <w:sz w:val="24"/>
          <w:szCs w:val="24"/>
        </w:rPr>
        <w:br/>
        <w:t>Phần diện tích đất phát triển nhà ở, công trình dịch vụ, tiện ích công cộng cho người lạo động làm việc trong khu công nghiệp sau khi điều chỉnh quy hoạch phải nằm ngoài phạm vi ranh giới địa lý của khu công nghiệp và bảo đảm khoảng cách an toàn môi trường theo quy định của phảp luật về xây, dựng và quy định khác của pháp luật có liên quan.</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10. Việc chuyển tiếp đối với hoạt động đầu tư ra nước ngoài thực hiện theo quy định sau đây:</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a) Quy định về thời hạn hoạt động của dự án đầu tư ra nước ngoài tại Giấy phép, Giấy chứng nhận đầu tư ra nước ngoài đã được cấp trước ngày 01 tháng 7 năm 2015 thì hết hiệu lực;</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b) Nhà đầu tư được cấp Giấy phép, Giấy chứng nhận đầu tư ra nước ngoài, Giấy chứng nhận đăng ký đầu tư ra nước ngoài để thực hiện đầu tư ra nước ngoài thuộc ngành, nghề đầu tư ra nước ngoài có điều kiện theo quy định của Luật này thì được tiếp tục thực hiện theo Giấy phép, Giấy chứng nhận đầu tư ra nước ngoài, Giấy chứng nhận đăng ký đầu tư ra nước ngoài đã được cấp.</w:t>
      </w:r>
    </w:p>
    <w:p w:rsidR="007C13AC" w:rsidRPr="007C13AC" w:rsidRDefault="007C13AC" w:rsidP="007C13AC">
      <w:pPr>
        <w:spacing w:after="24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 xml:space="preserve">11. Kể từ ngày Luật này có hiệu lực thi hành, hồ sơ hợp lệ đã tiếp nhận và quá thời hạn giải quyết nhưng chưa trả kết quả theo quy định của Luật Đầu tư số 67/2014/QH13 đã được sửa đổi, bổ sung một số điều theo Luật số 90/2015/QH13, Luật số 03/2016/QH14, Luật số 04/2017/QH14, Luật số 28/2018/QH14 và Luật số 42/2019/QH14 thì tiếp tục áp dụng theo quy định của Luật Đầu tư số 67/2014/QH13 đã được sửa đổi, bổ sung một số điều theo Luật </w:t>
      </w:r>
      <w:r w:rsidRPr="007C13AC">
        <w:rPr>
          <w:rFonts w:ascii="Times New Roman" w:eastAsia="Times New Roman" w:hAnsi="Times New Roman" w:cs="Times New Roman"/>
          <w:sz w:val="24"/>
          <w:szCs w:val="24"/>
        </w:rPr>
        <w:lastRenderedPageBreak/>
        <w:t>số 90/2015/QH13, Luật số 03/2016/QH14, Luật số 04/2017/QH14, Luật số 28/2018/QH14 và Luật số 42/2019/QH14.</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sz w:val="24"/>
          <w:szCs w:val="24"/>
        </w:rPr>
        <w:t>12. Chính phủ quy định chi tiết Điều này.</w:t>
      </w:r>
      <w:r w:rsidRPr="007C13AC">
        <w:rPr>
          <w:rFonts w:ascii="Times New Roman" w:eastAsia="Times New Roman" w:hAnsi="Times New Roman" w:cs="Times New Roman"/>
          <w:sz w:val="24"/>
          <w:szCs w:val="24"/>
        </w:rPr>
        <w:br/>
      </w:r>
      <w:r w:rsidRPr="007C13AC">
        <w:rPr>
          <w:rFonts w:ascii="Times New Roman" w:eastAsia="Times New Roman" w:hAnsi="Times New Roman" w:cs="Times New Roman"/>
          <w:sz w:val="24"/>
          <w:szCs w:val="24"/>
        </w:rPr>
        <w:br/>
        <w:t> </w:t>
      </w:r>
      <w:r w:rsidRPr="007C13AC">
        <w:rPr>
          <w:rFonts w:ascii="Times New Roman" w:eastAsia="Times New Roman" w:hAnsi="Times New Roman" w:cs="Times New Roman"/>
          <w:sz w:val="24"/>
          <w:szCs w:val="24"/>
        </w:rPr>
        <w:br/>
      </w:r>
      <w:r w:rsidRPr="007C13AC">
        <w:rPr>
          <w:rFonts w:ascii="Times New Roman" w:eastAsia="Times New Roman" w:hAnsi="Times New Roman" w:cs="Times New Roman"/>
          <w:sz w:val="24"/>
          <w:szCs w:val="24"/>
        </w:rPr>
        <w:br/>
      </w:r>
      <w:r w:rsidRPr="007C13AC">
        <w:rPr>
          <w:rFonts w:ascii="Times New Roman" w:eastAsia="Times New Roman" w:hAnsi="Times New Roman" w:cs="Times New Roman"/>
          <w:sz w:val="24"/>
          <w:szCs w:val="24"/>
        </w:rPr>
        <w:br/>
        <w:t>Luật này được Quốc hội nước Cộng hòa xã hội chủ nghĩa Việt Nam khóa XIV, kỳ họp thứ 9 thông qua ngày 17 tháng 6 năm 2020.</w:t>
      </w:r>
    </w:p>
    <w:p w:rsidR="007C13AC" w:rsidRPr="007C13AC" w:rsidRDefault="007C13AC" w:rsidP="007C13AC">
      <w:pPr>
        <w:spacing w:before="100" w:beforeAutospacing="1" w:after="100" w:afterAutospacing="1" w:line="256" w:lineRule="auto"/>
        <w:ind w:left="4500"/>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CHỦ TỊCH QUỐC HỘI </w:t>
      </w:r>
    </w:p>
    <w:p w:rsidR="007C13AC" w:rsidRPr="007C13AC" w:rsidRDefault="007C13AC" w:rsidP="007C13AC">
      <w:pPr>
        <w:spacing w:before="100" w:beforeAutospacing="1" w:after="100" w:afterAutospacing="1" w:line="256" w:lineRule="auto"/>
        <w:ind w:left="4500"/>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Đã ký: Nguyễn Thị Kim Ngân</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PHỤ LỤC</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(Ban hành kèm theo Luật Đầu tư số 61/2020/QH14)</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Phụ lục I</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CÁC CHẤT MA TÚY CẤM ĐẦU TƯ KINH DOANH</w:t>
      </w:r>
    </w:p>
    <w:p w:rsidR="007C13AC" w:rsidRPr="007C13AC" w:rsidRDefault="007C13AC" w:rsidP="007C13AC">
      <w:pPr>
        <w:spacing w:before="100" w:beforeAutospacing="1" w:after="120" w:line="240" w:lineRule="auto"/>
        <w:ind w:firstLine="720"/>
        <w:jc w:val="both"/>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A. Các chất và muối, đồng phân, ester, ether và muối của các đồng phân, ester, ether có thể tồn tại của các chất này</w:t>
      </w:r>
    </w:p>
    <w:tbl>
      <w:tblPr>
        <w:tblW w:w="5000" w:type="pct"/>
        <w:jc w:val="center"/>
        <w:tblCellMar>
          <w:left w:w="0" w:type="dxa"/>
          <w:right w:w="0" w:type="dxa"/>
        </w:tblCellMar>
        <w:tblLook w:val="04A0" w:firstRow="1" w:lastRow="0" w:firstColumn="1" w:lastColumn="0" w:noHBand="0" w:noVBand="1"/>
      </w:tblPr>
      <w:tblGrid>
        <w:gridCol w:w="586"/>
        <w:gridCol w:w="2696"/>
        <w:gridCol w:w="4180"/>
        <w:gridCol w:w="1590"/>
      </w:tblGrid>
      <w:tr w:rsidR="007C13AC" w:rsidRPr="007C13AC" w:rsidTr="007C13AC">
        <w:trPr>
          <w:trHeight w:val="847"/>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STT</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chất</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 xml:space="preserve">Mã thông </w:t>
            </w:r>
            <w:r w:rsidRPr="007C13AC">
              <w:rPr>
                <w:rFonts w:ascii="Arial" w:eastAsia="Times New Roman" w:hAnsi="Arial" w:cs="Arial"/>
                <w:b/>
                <w:bCs/>
                <w:sz w:val="20"/>
                <w:szCs w:val="20"/>
              </w:rPr>
              <w:t>tin CAS</w:t>
            </w:r>
          </w:p>
        </w:tc>
      </w:tr>
      <w:tr w:rsidR="007C13AC" w:rsidRPr="007C13AC" w:rsidTr="007C13AC">
        <w:trPr>
          <w:trHeight w:val="1141"/>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Acetorphine</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3-</w:t>
            </w:r>
            <w:r w:rsidRPr="007C13AC">
              <w:rPr>
                <w:rFonts w:ascii="Arial" w:eastAsia="Times New Roman" w:hAnsi="Arial" w:cs="Arial"/>
                <w:i/>
                <w:iCs/>
                <w:sz w:val="20"/>
                <w:szCs w:val="20"/>
                <w:lang w:val="vi-VN"/>
              </w:rPr>
              <w:t>O</w:t>
            </w:r>
            <w:r w:rsidRPr="007C13AC">
              <w:rPr>
                <w:rFonts w:ascii="Arial" w:eastAsia="Times New Roman" w:hAnsi="Arial" w:cs="Arial"/>
                <w:sz w:val="20"/>
                <w:szCs w:val="20"/>
                <w:lang w:val="vi-VN"/>
              </w:rPr>
              <w:t xml:space="preserve">-acetyltetrahydro - 7 - </w:t>
            </w:r>
            <w:r w:rsidRPr="007C13AC">
              <w:rPr>
                <w:rFonts w:ascii="Arial" w:eastAsia="Times New Roman" w:hAnsi="Arial" w:cs="Arial"/>
                <w:i/>
                <w:iCs/>
                <w:sz w:val="20"/>
                <w:szCs w:val="20"/>
                <w:lang w:val="vi-VN"/>
              </w:rPr>
              <w:t>α</w:t>
            </w:r>
            <w:r w:rsidRPr="007C13AC">
              <w:rPr>
                <w:rFonts w:ascii="Arial" w:eastAsia="Times New Roman" w:hAnsi="Arial" w:cs="Arial"/>
                <w:sz w:val="20"/>
                <w:szCs w:val="20"/>
                <w:lang w:val="vi-VN"/>
              </w:rPr>
              <w:t xml:space="preserve"> - (1 - hydroxyl - 1 - methylbutyl) - 6, 14 - </w:t>
            </w:r>
            <w:r w:rsidRPr="007C13AC">
              <w:rPr>
                <w:rFonts w:ascii="Arial" w:eastAsia="Times New Roman" w:hAnsi="Arial" w:cs="Arial"/>
                <w:i/>
                <w:iCs/>
                <w:sz w:val="20"/>
                <w:szCs w:val="20"/>
                <w:lang w:val="vi-VN"/>
              </w:rPr>
              <w:t>endoetheno -</w:t>
            </w:r>
            <w:r w:rsidRPr="007C13AC">
              <w:rPr>
                <w:rFonts w:ascii="Arial" w:eastAsia="Times New Roman" w:hAnsi="Arial" w:cs="Arial"/>
                <w:sz w:val="20"/>
                <w:szCs w:val="20"/>
                <w:lang w:val="vi-VN"/>
              </w:rPr>
              <w:t xml:space="preserve"> oripavine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25333-77-1</w:t>
            </w:r>
          </w:p>
        </w:tc>
      </w:tr>
      <w:tr w:rsidR="007C13AC" w:rsidRPr="007C13AC" w:rsidTr="007C13AC">
        <w:trPr>
          <w:trHeight w:val="820"/>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Acetyl-</w:t>
            </w:r>
            <w:r w:rsidRPr="007C13AC">
              <w:rPr>
                <w:rFonts w:ascii="Arial" w:eastAsia="Times New Roman" w:hAnsi="Arial" w:cs="Arial"/>
                <w:i/>
                <w:iCs/>
                <w:sz w:val="20"/>
                <w:szCs w:val="20"/>
              </w:rPr>
              <w:t>alpha</w:t>
            </w:r>
            <w:r w:rsidRPr="007C13AC">
              <w:rPr>
                <w:rFonts w:ascii="Arial" w:eastAsia="Times New Roman" w:hAnsi="Arial" w:cs="Arial"/>
                <w:sz w:val="20"/>
                <w:szCs w:val="20"/>
              </w:rPr>
              <w:t>- methylfenanyl</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[1 - </w:t>
            </w:r>
            <w:r w:rsidRPr="007C13AC">
              <w:rPr>
                <w:rFonts w:ascii="Arial" w:eastAsia="Times New Roman" w:hAnsi="Arial" w:cs="Arial"/>
                <w:i/>
                <w:iCs/>
                <w:sz w:val="20"/>
                <w:szCs w:val="20"/>
              </w:rPr>
              <w:t>(α -</w:t>
            </w:r>
            <w:r w:rsidRPr="007C13AC">
              <w:rPr>
                <w:rFonts w:ascii="Arial" w:eastAsia="Times New Roman" w:hAnsi="Arial" w:cs="Arial"/>
                <w:sz w:val="20"/>
                <w:szCs w:val="20"/>
              </w:rPr>
              <w:t xml:space="preserve"> methylphenethyl) - 4 - piperidyl] acetanilide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101860-00-8</w:t>
            </w:r>
          </w:p>
        </w:tc>
      </w:tr>
      <w:tr w:rsidR="007C13AC" w:rsidRPr="007C13AC" w:rsidTr="007C13AC">
        <w:trPr>
          <w:trHeight w:val="831"/>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3</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Alphacetylmethadol</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α</w:t>
            </w:r>
            <w:r w:rsidRPr="007C13AC">
              <w:rPr>
                <w:rFonts w:ascii="Arial" w:eastAsia="Times New Roman" w:hAnsi="Arial" w:cs="Arial"/>
                <w:sz w:val="20"/>
                <w:szCs w:val="20"/>
              </w:rPr>
              <w:t xml:space="preserve"> - 3 - acetoxy - 6 - dimethylamino</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- 4,4 - diphenylheptane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17199-58-5</w:t>
            </w:r>
          </w:p>
        </w:tc>
      </w:tr>
      <w:tr w:rsidR="007C13AC" w:rsidRPr="007C13AC" w:rsidTr="007C13AC">
        <w:trPr>
          <w:trHeight w:val="814"/>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4</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Alpha</w:t>
            </w:r>
            <w:r w:rsidRPr="007C13AC">
              <w:rPr>
                <w:rFonts w:ascii="Arial" w:eastAsia="Times New Roman" w:hAnsi="Arial" w:cs="Arial"/>
                <w:sz w:val="20"/>
                <w:szCs w:val="20"/>
                <w:lang w:val="vi-VN"/>
              </w:rPr>
              <w:t>-methyl</w:t>
            </w:r>
            <w:r w:rsidRPr="007C13AC">
              <w:rPr>
                <w:rFonts w:ascii="Arial" w:eastAsia="Times New Roman" w:hAnsi="Arial" w:cs="Arial"/>
                <w:sz w:val="20"/>
                <w:szCs w:val="20"/>
              </w:rPr>
              <w:t>f</w:t>
            </w:r>
            <w:r w:rsidRPr="007C13AC">
              <w:rPr>
                <w:rFonts w:ascii="Arial" w:eastAsia="Times New Roman" w:hAnsi="Arial" w:cs="Arial"/>
                <w:sz w:val="20"/>
                <w:szCs w:val="20"/>
                <w:lang w:val="vi-VN"/>
              </w:rPr>
              <w:t>entanyl</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[1 - </w:t>
            </w:r>
            <w:r w:rsidRPr="007C13AC">
              <w:rPr>
                <w:rFonts w:ascii="Arial" w:eastAsia="Times New Roman" w:hAnsi="Arial" w:cs="Arial"/>
                <w:i/>
                <w:iCs/>
                <w:sz w:val="20"/>
                <w:szCs w:val="20"/>
              </w:rPr>
              <w:t>(α</w:t>
            </w:r>
            <w:r w:rsidRPr="007C13AC">
              <w:rPr>
                <w:rFonts w:ascii="Arial" w:eastAsia="Times New Roman" w:hAnsi="Arial" w:cs="Arial"/>
                <w:sz w:val="20"/>
                <w:szCs w:val="20"/>
              </w:rPr>
              <w:t xml:space="preserve"> - methylphenethyl) - 4 - peperidyl] propionanilide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79704-88-4</w:t>
            </w:r>
          </w:p>
        </w:tc>
      </w:tr>
      <w:tr w:rsidR="007C13AC" w:rsidRPr="007C13AC" w:rsidTr="007C13AC">
        <w:trPr>
          <w:trHeight w:val="814"/>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5</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Beta</w:t>
            </w:r>
            <w:r w:rsidRPr="007C13AC">
              <w:rPr>
                <w:rFonts w:ascii="Arial" w:eastAsia="Times New Roman" w:hAnsi="Arial" w:cs="Arial"/>
                <w:sz w:val="20"/>
                <w:szCs w:val="20"/>
              </w:rPr>
              <w:t>-hydroxyfentanyl</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[1- ( </w:t>
            </w:r>
            <w:r w:rsidRPr="007C13AC">
              <w:rPr>
                <w:rFonts w:ascii="Arial" w:eastAsia="Times New Roman" w:hAnsi="Arial" w:cs="Arial"/>
                <w:i/>
                <w:iCs/>
                <w:sz w:val="20"/>
                <w:szCs w:val="20"/>
              </w:rPr>
              <w:t>β</w:t>
            </w:r>
            <w:r w:rsidRPr="007C13AC">
              <w:rPr>
                <w:rFonts w:ascii="Arial" w:eastAsia="Times New Roman" w:hAnsi="Arial" w:cs="Arial"/>
                <w:sz w:val="20"/>
                <w:szCs w:val="20"/>
              </w:rPr>
              <w:t xml:space="preserve"> - hydroxyphenethyl) - 4 - peperidyl] propionanilide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78995-10-5</w:t>
            </w:r>
          </w:p>
        </w:tc>
      </w:tr>
      <w:tr w:rsidR="007C13AC" w:rsidRPr="007C13AC" w:rsidTr="007C13AC">
        <w:trPr>
          <w:trHeight w:val="1124"/>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6</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Beta</w:t>
            </w:r>
            <w:r w:rsidRPr="007C13AC">
              <w:rPr>
                <w:rFonts w:ascii="Arial" w:eastAsia="Times New Roman" w:hAnsi="Arial" w:cs="Arial"/>
                <w:sz w:val="20"/>
                <w:szCs w:val="20"/>
              </w:rPr>
              <w:t>-hydroxymethyl-</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3-fentanyl</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[1 - (</w:t>
            </w:r>
            <w:r w:rsidRPr="007C13AC">
              <w:rPr>
                <w:rFonts w:ascii="Arial" w:eastAsia="Times New Roman" w:hAnsi="Arial" w:cs="Arial"/>
                <w:i/>
                <w:iCs/>
                <w:sz w:val="20"/>
                <w:szCs w:val="20"/>
              </w:rPr>
              <w:t>β</w:t>
            </w:r>
            <w:r w:rsidRPr="007C13AC">
              <w:rPr>
                <w:rFonts w:ascii="Arial" w:eastAsia="Times New Roman" w:hAnsi="Arial" w:cs="Arial"/>
                <w:sz w:val="20"/>
                <w:szCs w:val="20"/>
              </w:rPr>
              <w:t xml:space="preserve"> - hydroxyphenethyl) - 3 - methyl - 4 - piperidyl] propinonanilide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78995-14-9</w:t>
            </w:r>
          </w:p>
        </w:tc>
      </w:tr>
      <w:tr w:rsidR="007C13AC" w:rsidRPr="007C13AC" w:rsidTr="007C13AC">
        <w:trPr>
          <w:trHeight w:val="493"/>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7</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Desomorphine</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Dihydrodeoxymorphine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427-00-9</w:t>
            </w:r>
          </w:p>
        </w:tc>
      </w:tr>
      <w:tr w:rsidR="007C13AC" w:rsidRPr="007C13AC" w:rsidTr="007C13AC">
        <w:trPr>
          <w:trHeight w:val="1146"/>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Etorphine</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Tetrahydro - 7α - (1 - hydroxy - 1 - methylbutyl) - 6,14 - endoetheno - oripavine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14521-96-1</w:t>
            </w:r>
          </w:p>
        </w:tc>
      </w:tr>
      <w:tr w:rsidR="007C13AC" w:rsidRPr="007C13AC" w:rsidTr="007C13AC">
        <w:trPr>
          <w:trHeight w:val="498"/>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Heroine</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Diacetylmorphine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561-27-3</w:t>
            </w:r>
          </w:p>
        </w:tc>
      </w:tr>
      <w:tr w:rsidR="007C13AC" w:rsidRPr="007C13AC" w:rsidTr="007C13AC">
        <w:trPr>
          <w:trHeight w:val="820"/>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10</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Ketobemidone</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4 - </w:t>
            </w:r>
            <w:r w:rsidRPr="007C13AC">
              <w:rPr>
                <w:rFonts w:ascii="Arial" w:eastAsia="Times New Roman" w:hAnsi="Arial" w:cs="Arial"/>
                <w:i/>
                <w:iCs/>
                <w:sz w:val="20"/>
                <w:szCs w:val="20"/>
              </w:rPr>
              <w:t>meta -</w:t>
            </w:r>
            <w:r w:rsidRPr="007C13AC">
              <w:rPr>
                <w:rFonts w:ascii="Arial" w:eastAsia="Times New Roman" w:hAnsi="Arial" w:cs="Arial"/>
                <w:sz w:val="20"/>
                <w:szCs w:val="20"/>
              </w:rPr>
              <w:t xml:space="preserve"> hydroxyphenyl -1 - methyl - 4 - propionylpiperidine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469-79-4</w:t>
            </w:r>
          </w:p>
        </w:tc>
      </w:tr>
      <w:tr w:rsidR="007C13AC" w:rsidRPr="007C13AC" w:rsidTr="007C13AC">
        <w:trPr>
          <w:trHeight w:val="831"/>
          <w:jc w:val="center"/>
        </w:trPr>
        <w:tc>
          <w:tcPr>
            <w:tcW w:w="324"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11</w:t>
            </w:r>
          </w:p>
        </w:tc>
        <w:tc>
          <w:tcPr>
            <w:tcW w:w="148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3-methylfentanyl</w:t>
            </w:r>
          </w:p>
        </w:tc>
        <w:tc>
          <w:tcPr>
            <w:tcW w:w="230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(3 - methyl - 1 - phenethyl - 4 - piperidyl) propionanilide</w:t>
            </w:r>
          </w:p>
        </w:tc>
        <w:tc>
          <w:tcPr>
            <w:tcW w:w="87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42045-86-3</w:t>
            </w:r>
          </w:p>
        </w:tc>
      </w:tr>
      <w:tr w:rsidR="007C13AC" w:rsidRPr="007C13AC" w:rsidTr="007C13AC">
        <w:trPr>
          <w:trHeight w:val="881"/>
          <w:jc w:val="center"/>
        </w:trPr>
        <w:tc>
          <w:tcPr>
            <w:tcW w:w="324"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12</w:t>
            </w:r>
          </w:p>
        </w:tc>
        <w:tc>
          <w:tcPr>
            <w:tcW w:w="1489"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3 </w:t>
            </w:r>
            <w:r w:rsidRPr="007C13AC">
              <w:rPr>
                <w:rFonts w:ascii="Arial" w:eastAsia="Times New Roman" w:hAnsi="Arial" w:cs="Arial"/>
                <w:sz w:val="20"/>
                <w:szCs w:val="20"/>
              </w:rPr>
              <w:t>-methylthiofentanyl</w:t>
            </w:r>
          </w:p>
        </w:tc>
        <w:tc>
          <w:tcPr>
            <w:tcW w:w="2309"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w:t>
            </w:r>
            <w:r w:rsidRPr="007C13AC">
              <w:rPr>
                <w:rFonts w:ascii="Arial" w:eastAsia="Times New Roman" w:hAnsi="Arial" w:cs="Arial"/>
                <w:sz w:val="20"/>
                <w:szCs w:val="20"/>
                <w:lang w:val="vi-VN"/>
              </w:rPr>
              <w:t xml:space="preserve"> [3 - </w:t>
            </w:r>
            <w:r w:rsidRPr="007C13AC">
              <w:rPr>
                <w:rFonts w:ascii="Arial" w:eastAsia="Times New Roman" w:hAnsi="Arial" w:cs="Arial"/>
                <w:sz w:val="20"/>
                <w:szCs w:val="20"/>
              </w:rPr>
              <w:t xml:space="preserve">methyl </w:t>
            </w:r>
            <w:r w:rsidRPr="007C13AC">
              <w:rPr>
                <w:rFonts w:ascii="Arial" w:eastAsia="Times New Roman" w:hAnsi="Arial" w:cs="Arial"/>
                <w:sz w:val="20"/>
                <w:szCs w:val="20"/>
                <w:lang w:val="vi-VN"/>
              </w:rPr>
              <w:t xml:space="preserve">-1 [2 - (2 - </w:t>
            </w:r>
            <w:r w:rsidRPr="007C13AC">
              <w:rPr>
                <w:rFonts w:ascii="Arial" w:eastAsia="Times New Roman" w:hAnsi="Arial" w:cs="Arial"/>
                <w:sz w:val="20"/>
                <w:szCs w:val="20"/>
              </w:rPr>
              <w:t xml:space="preserve">thienyl) ethyl] </w:t>
            </w:r>
            <w:r w:rsidRPr="007C13AC">
              <w:rPr>
                <w:rFonts w:ascii="Arial" w:eastAsia="Times New Roman" w:hAnsi="Arial" w:cs="Arial"/>
                <w:sz w:val="20"/>
                <w:szCs w:val="20"/>
                <w:lang w:val="vi-VN"/>
              </w:rPr>
              <w:t xml:space="preserve">- 4 - </w:t>
            </w:r>
            <w:r w:rsidRPr="007C13AC">
              <w:rPr>
                <w:rFonts w:ascii="Arial" w:eastAsia="Times New Roman" w:hAnsi="Arial" w:cs="Arial"/>
                <w:sz w:val="20"/>
                <w:szCs w:val="20"/>
              </w:rPr>
              <w:t>piperidyl] propionanilide</w:t>
            </w:r>
          </w:p>
        </w:tc>
        <w:tc>
          <w:tcPr>
            <w:tcW w:w="878"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86052-04-2</w:t>
            </w:r>
          </w:p>
        </w:tc>
      </w:tr>
      <w:tr w:rsidR="007C13AC" w:rsidRPr="007C13AC" w:rsidTr="007C13AC">
        <w:trPr>
          <w:trHeight w:val="1767"/>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13</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Morphine methobromide và các chất dẫn xuất của Morphine Nitơ hóa trị V khác</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(5α,6α) - 17 - Methyl - 7,8 - didehydro - 4,5 - epoxymorphinan - 3,6 - diol - bromomethane (1:1)</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125-23-5</w:t>
            </w:r>
          </w:p>
        </w:tc>
      </w:tr>
      <w:tr w:rsidR="007C13AC" w:rsidRPr="007C13AC" w:rsidTr="007C13AC">
        <w:trPr>
          <w:trHeight w:val="958"/>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14</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Para</w:t>
            </w:r>
            <w:r w:rsidRPr="007C13AC">
              <w:rPr>
                <w:rFonts w:ascii="Arial" w:eastAsia="Times New Roman" w:hAnsi="Arial" w:cs="Arial"/>
                <w:sz w:val="20"/>
                <w:szCs w:val="20"/>
                <w:lang w:val="vi-VN"/>
              </w:rPr>
              <w:t>-fluorofentanyl</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4’ - fluoro - </w:t>
            </w:r>
            <w:r w:rsidRPr="007C13AC">
              <w:rPr>
                <w:rFonts w:ascii="Arial" w:eastAsia="Times New Roman" w:hAnsi="Arial" w:cs="Arial"/>
                <w:i/>
                <w:iCs/>
                <w:sz w:val="20"/>
                <w:szCs w:val="20"/>
              </w:rPr>
              <w:t>N-</w:t>
            </w:r>
            <w:r w:rsidRPr="007C13AC">
              <w:rPr>
                <w:rFonts w:ascii="Arial" w:eastAsia="Times New Roman" w:hAnsi="Arial" w:cs="Arial"/>
                <w:sz w:val="20"/>
                <w:szCs w:val="20"/>
              </w:rPr>
              <w:t>(1 - phenethyl - 4 - piperidyl) propionanilide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90736-23-5</w:t>
            </w:r>
          </w:p>
        </w:tc>
      </w:tr>
      <w:tr w:rsidR="007C13AC" w:rsidRPr="007C13AC" w:rsidTr="007C13AC">
        <w:trPr>
          <w:trHeight w:val="814"/>
          <w:jc w:val="center"/>
        </w:trPr>
        <w:tc>
          <w:tcPr>
            <w:tcW w:w="32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15</w:t>
            </w:r>
          </w:p>
        </w:tc>
        <w:tc>
          <w:tcPr>
            <w:tcW w:w="148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PEPAP</w:t>
            </w:r>
          </w:p>
        </w:tc>
        <w:tc>
          <w:tcPr>
            <w:tcW w:w="230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1 - phenethyl - 4 - phenyl - 4 - piperidinol acetate</w:t>
            </w:r>
          </w:p>
        </w:tc>
        <w:tc>
          <w:tcPr>
            <w:tcW w:w="87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64-52-8</w:t>
            </w:r>
          </w:p>
        </w:tc>
      </w:tr>
      <w:tr w:rsidR="007C13AC" w:rsidRPr="007C13AC" w:rsidTr="007C13AC">
        <w:trPr>
          <w:trHeight w:val="842"/>
          <w:jc w:val="center"/>
        </w:trPr>
        <w:tc>
          <w:tcPr>
            <w:tcW w:w="324"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16</w:t>
            </w:r>
          </w:p>
        </w:tc>
        <w:tc>
          <w:tcPr>
            <w:tcW w:w="148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rPr>
              <w:t>Thiofentanyl</w:t>
            </w:r>
          </w:p>
        </w:tc>
        <w:tc>
          <w:tcPr>
            <w:tcW w:w="230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 (1 [2- (2 - thienyl) ethyl] - 4 - pipendyl] - 4 - </w:t>
            </w:r>
            <w:r w:rsidRPr="007C13AC">
              <w:rPr>
                <w:rFonts w:ascii="Arial" w:eastAsia="Times New Roman" w:hAnsi="Arial" w:cs="Arial"/>
                <w:sz w:val="20"/>
                <w:szCs w:val="20"/>
                <w:lang w:val="vi-VN"/>
              </w:rPr>
              <w:t>propionanilide</w:t>
            </w:r>
          </w:p>
        </w:tc>
        <w:tc>
          <w:tcPr>
            <w:tcW w:w="87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1165-22-6</w:t>
            </w:r>
          </w:p>
        </w:tc>
      </w:tr>
    </w:tbl>
    <w:p w:rsidR="007C13AC" w:rsidRPr="007C13AC" w:rsidRDefault="007C13AC" w:rsidP="007C13AC">
      <w:pPr>
        <w:spacing w:before="100" w:beforeAutospacing="1" w:after="120" w:line="240" w:lineRule="auto"/>
        <w:ind w:firstLine="720"/>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B. Các chất và muối, đồng phân có thể tồn tại của các chất này</w:t>
      </w:r>
    </w:p>
    <w:tbl>
      <w:tblPr>
        <w:tblW w:w="5000" w:type="pct"/>
        <w:jc w:val="center"/>
        <w:tblCellMar>
          <w:left w:w="0" w:type="dxa"/>
          <w:right w:w="0" w:type="dxa"/>
        </w:tblCellMar>
        <w:tblLook w:val="04A0" w:firstRow="1" w:lastRow="0" w:firstColumn="1" w:lastColumn="0" w:noHBand="0" w:noVBand="1"/>
      </w:tblPr>
      <w:tblGrid>
        <w:gridCol w:w="654"/>
        <w:gridCol w:w="2605"/>
        <w:gridCol w:w="4222"/>
        <w:gridCol w:w="1571"/>
      </w:tblGrid>
      <w:tr w:rsidR="007C13AC" w:rsidRPr="007C13AC" w:rsidTr="007C13AC">
        <w:trPr>
          <w:trHeight w:val="820"/>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STT</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chất</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 xml:space="preserve">Mã thông </w:t>
            </w:r>
            <w:r w:rsidRPr="007C13AC">
              <w:rPr>
                <w:rFonts w:ascii="Arial" w:eastAsia="Times New Roman" w:hAnsi="Arial" w:cs="Arial"/>
                <w:b/>
                <w:bCs/>
                <w:sz w:val="20"/>
                <w:szCs w:val="20"/>
              </w:rPr>
              <w:t>tin</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CAS</w:t>
            </w:r>
          </w:p>
        </w:tc>
      </w:tr>
      <w:tr w:rsidR="007C13AC" w:rsidRPr="007C13AC" w:rsidTr="007C13AC">
        <w:trPr>
          <w:trHeight w:val="80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Brolamphetamine (DOB)</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2,5 - dimethoxy - 4 - bromoamphetamine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64638-07-9</w:t>
            </w:r>
          </w:p>
        </w:tc>
      </w:tr>
      <w:tr w:rsidR="007C13AC" w:rsidRPr="007C13AC" w:rsidTr="007C13AC">
        <w:trPr>
          <w:trHeight w:val="493"/>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Cathinone</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 α - aminopropiophenone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71031-15-7</w:t>
            </w:r>
          </w:p>
        </w:tc>
      </w:tr>
      <w:tr w:rsidR="007C13AC" w:rsidRPr="007C13AC" w:rsidTr="007C13AC">
        <w:trPr>
          <w:trHeight w:val="487"/>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DET</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 N</w:t>
            </w:r>
            <w:r w:rsidRPr="007C13AC">
              <w:rPr>
                <w:rFonts w:ascii="Arial" w:eastAsia="Times New Roman" w:hAnsi="Arial" w:cs="Arial"/>
                <w:sz w:val="20"/>
                <w:szCs w:val="20"/>
              </w:rPr>
              <w:t xml:space="preserve"> - diethyltryptamine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7558-72-7</w:t>
            </w:r>
          </w:p>
        </w:tc>
      </w:tr>
      <w:tr w:rsidR="007C13AC" w:rsidRPr="007C13AC" w:rsidTr="007C13AC">
        <w:trPr>
          <w:trHeight w:val="1446"/>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20</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Delta-9- tetrahydrocanabinol</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(6aR, </w:t>
            </w:r>
            <w:r w:rsidRPr="007C13AC">
              <w:rPr>
                <w:rFonts w:ascii="Arial" w:eastAsia="Times New Roman" w:hAnsi="Arial" w:cs="Arial"/>
                <w:i/>
                <w:iCs/>
                <w:sz w:val="20"/>
                <w:szCs w:val="20"/>
                <w:lang w:val="vi-VN"/>
              </w:rPr>
              <w:t xml:space="preserve">10aR) </w:t>
            </w:r>
            <w:r w:rsidRPr="007C13AC">
              <w:rPr>
                <w:rFonts w:ascii="Arial" w:eastAsia="Times New Roman" w:hAnsi="Arial" w:cs="Arial"/>
                <w:i/>
                <w:iCs/>
                <w:sz w:val="20"/>
                <w:szCs w:val="20"/>
              </w:rPr>
              <w:t>- 6a,</w:t>
            </w:r>
            <w:r w:rsidRPr="007C13AC">
              <w:rPr>
                <w:rFonts w:ascii="Arial" w:eastAsia="Times New Roman" w:hAnsi="Arial" w:cs="Arial"/>
                <w:sz w:val="20"/>
                <w:szCs w:val="20"/>
              </w:rPr>
              <w:t xml:space="preserve"> 7, 8, 10a - tetrahydro - 6,6,9 - trimethyl - 3 - pentyl - </w:t>
            </w:r>
            <w:r w:rsidRPr="007C13AC">
              <w:rPr>
                <w:rFonts w:ascii="Arial" w:eastAsia="Times New Roman" w:hAnsi="Arial" w:cs="Arial"/>
                <w:i/>
                <w:iCs/>
                <w:sz w:val="20"/>
                <w:szCs w:val="20"/>
              </w:rPr>
              <w:t>6H-</w:t>
            </w:r>
            <w:r w:rsidRPr="007C13AC">
              <w:rPr>
                <w:rFonts w:ascii="Arial" w:eastAsia="Times New Roman" w:hAnsi="Arial" w:cs="Arial"/>
                <w:sz w:val="20"/>
                <w:szCs w:val="20"/>
              </w:rPr>
              <w:t xml:space="preserve"> dibenzo </w:t>
            </w:r>
            <w:r w:rsidRPr="007C13AC">
              <w:rPr>
                <w:rFonts w:ascii="Arial" w:eastAsia="Times New Roman" w:hAnsi="Arial" w:cs="Arial"/>
                <w:i/>
                <w:iCs/>
                <w:sz w:val="20"/>
                <w:szCs w:val="20"/>
              </w:rPr>
              <w:t>[b,d]</w:t>
            </w:r>
            <w:r w:rsidRPr="007C13AC">
              <w:rPr>
                <w:rFonts w:ascii="Arial" w:eastAsia="Times New Roman" w:hAnsi="Arial" w:cs="Arial"/>
                <w:sz w:val="20"/>
                <w:szCs w:val="20"/>
              </w:rPr>
              <w:t xml:space="preserve"> pyran - 1 - ol</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1972-08-3</w:t>
            </w:r>
          </w:p>
        </w:tc>
      </w:tr>
      <w:tr w:rsidR="007C13AC" w:rsidRPr="007C13AC" w:rsidTr="007C13AC">
        <w:trPr>
          <w:trHeight w:val="80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DMA</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- 2,5 - dimethoxy - α - methylphenylethylamine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2801-68-5</w:t>
            </w:r>
          </w:p>
        </w:tc>
      </w:tr>
      <w:tr w:rsidR="007C13AC" w:rsidRPr="007C13AC" w:rsidTr="007C13AC">
        <w:trPr>
          <w:trHeight w:val="142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DMHP</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3 - (1,2 - dimethylheptyl) -1 - hydroxy - 7, 8, 9, 10 - tetrahydro - 6,6,9 - trimethyl - </w:t>
            </w:r>
            <w:r w:rsidRPr="007C13AC">
              <w:rPr>
                <w:rFonts w:ascii="Arial" w:eastAsia="Times New Roman" w:hAnsi="Arial" w:cs="Arial"/>
                <w:i/>
                <w:iCs/>
                <w:sz w:val="20"/>
                <w:szCs w:val="20"/>
              </w:rPr>
              <w:t>6H-</w:t>
            </w:r>
            <w:r w:rsidRPr="007C13AC">
              <w:rPr>
                <w:rFonts w:ascii="Arial" w:eastAsia="Times New Roman" w:hAnsi="Arial" w:cs="Arial"/>
                <w:sz w:val="20"/>
                <w:szCs w:val="20"/>
              </w:rPr>
              <w:t xml:space="preserve"> dibenzo </w:t>
            </w:r>
            <w:r w:rsidRPr="007C13AC">
              <w:rPr>
                <w:rFonts w:ascii="Arial" w:eastAsia="Times New Roman" w:hAnsi="Arial" w:cs="Arial"/>
                <w:i/>
                <w:iCs/>
                <w:sz w:val="20"/>
                <w:szCs w:val="20"/>
              </w:rPr>
              <w:t xml:space="preserve">[b,d] </w:t>
            </w:r>
            <w:r w:rsidRPr="007C13AC">
              <w:rPr>
                <w:rFonts w:ascii="Arial" w:eastAsia="Times New Roman" w:hAnsi="Arial" w:cs="Arial"/>
                <w:sz w:val="20"/>
                <w:szCs w:val="20"/>
              </w:rPr>
              <w:t>pyran</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32904-22-6</w:t>
            </w:r>
          </w:p>
        </w:tc>
      </w:tr>
      <w:tr w:rsidR="007C13AC" w:rsidRPr="007C13AC" w:rsidTr="007C13AC">
        <w:trPr>
          <w:trHeight w:val="482"/>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23</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DMT</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 N</w:t>
            </w:r>
            <w:r w:rsidRPr="007C13AC">
              <w:rPr>
                <w:rFonts w:ascii="Arial" w:eastAsia="Times New Roman" w:hAnsi="Arial" w:cs="Arial"/>
                <w:sz w:val="20"/>
                <w:szCs w:val="20"/>
              </w:rPr>
              <w:t xml:space="preserve"> - dimethyltryptamine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61-50-7</w:t>
            </w:r>
          </w:p>
        </w:tc>
      </w:tr>
      <w:tr w:rsidR="007C13AC" w:rsidRPr="007C13AC" w:rsidTr="007C13AC">
        <w:trPr>
          <w:trHeight w:val="831"/>
          <w:jc w:val="center"/>
        </w:trPr>
        <w:tc>
          <w:tcPr>
            <w:tcW w:w="36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24</w:t>
            </w:r>
          </w:p>
        </w:tc>
        <w:tc>
          <w:tcPr>
            <w:tcW w:w="143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DOET</w:t>
            </w:r>
          </w:p>
        </w:tc>
        <w:tc>
          <w:tcPr>
            <w:tcW w:w="233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- 4 - ethyl - 2,5 - dimethoxy - α - phenethylamine</w:t>
            </w:r>
          </w:p>
        </w:tc>
        <w:tc>
          <w:tcPr>
            <w:tcW w:w="86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22004-32-6</w:t>
            </w:r>
          </w:p>
        </w:tc>
      </w:tr>
      <w:tr w:rsidR="007C13AC" w:rsidRPr="007C13AC" w:rsidTr="007C13AC">
        <w:trPr>
          <w:trHeight w:val="510"/>
          <w:jc w:val="center"/>
        </w:trPr>
        <w:tc>
          <w:tcPr>
            <w:tcW w:w="36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25</w:t>
            </w:r>
          </w:p>
        </w:tc>
        <w:tc>
          <w:tcPr>
            <w:tcW w:w="1439"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Eticyclidine</w:t>
            </w:r>
          </w:p>
        </w:tc>
        <w:tc>
          <w:tcPr>
            <w:tcW w:w="233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 xml:space="preserve"> ethyl -1 - phenylcylohexylamine</w:t>
            </w:r>
          </w:p>
        </w:tc>
        <w:tc>
          <w:tcPr>
            <w:tcW w:w="868"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2201-15-2</w:t>
            </w:r>
          </w:p>
        </w:tc>
      </w:tr>
      <w:tr w:rsidR="007C13AC" w:rsidRPr="007C13AC" w:rsidTr="007C13AC">
        <w:trPr>
          <w:trHeight w:val="487"/>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26</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Etryptamine</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3 - (2 - aminobuty) indole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2235-90-7</w:t>
            </w:r>
          </w:p>
        </w:tc>
      </w:tr>
      <w:tr w:rsidR="007C13AC" w:rsidRPr="007C13AC" w:rsidTr="007C13AC">
        <w:trPr>
          <w:trHeight w:val="80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27</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MDMA</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 N - α -dimethyl - 3,4 - (methylenedioxy) phenethylamine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42542-10-9</w:t>
            </w:r>
          </w:p>
        </w:tc>
      </w:tr>
      <w:tr w:rsidR="007C13AC" w:rsidRPr="007C13AC" w:rsidTr="007C13AC">
        <w:trPr>
          <w:trHeight w:val="493"/>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28</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Mescalin</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3,4,5 - </w:t>
            </w:r>
            <w:r w:rsidRPr="007C13AC">
              <w:rPr>
                <w:rFonts w:ascii="Arial" w:eastAsia="Times New Roman" w:hAnsi="Arial" w:cs="Arial"/>
                <w:sz w:val="20"/>
                <w:szCs w:val="20"/>
                <w:lang w:val="vi-VN"/>
              </w:rPr>
              <w:t>trimethoxyphenethylámine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54-04-6</w:t>
            </w:r>
          </w:p>
        </w:tc>
      </w:tr>
      <w:tr w:rsidR="007C13AC" w:rsidRPr="007C13AC" w:rsidTr="007C13AC">
        <w:trPr>
          <w:trHeight w:val="814"/>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29</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Methcathinone</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2 - (methylamino) -1 - phenylpropan - 1 - one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5650-44-2</w:t>
            </w:r>
          </w:p>
        </w:tc>
      </w:tr>
      <w:tr w:rsidR="007C13AC" w:rsidRPr="007C13AC" w:rsidTr="007C13AC">
        <w:trPr>
          <w:trHeight w:val="80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30</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4-methylaminorex</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 cis</w:t>
            </w:r>
            <w:r w:rsidRPr="007C13AC">
              <w:rPr>
                <w:rFonts w:ascii="Arial" w:eastAsia="Times New Roman" w:hAnsi="Arial" w:cs="Arial"/>
                <w:sz w:val="20"/>
                <w:szCs w:val="20"/>
              </w:rPr>
              <w:t xml:space="preserve"> - 2 - amino - 4 - methyl - 5 - phenyl - 2 - oxazoline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3568-94-3</w:t>
            </w:r>
          </w:p>
        </w:tc>
      </w:tr>
      <w:tr w:rsidR="007C13AC" w:rsidRPr="007C13AC" w:rsidTr="007C13AC">
        <w:trPr>
          <w:trHeight w:val="1130"/>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31</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MMDA</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- 5 - methoxy - 3,4 - methylenedioxy - α - methylphenylethylamine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13674-05-0</w:t>
            </w:r>
          </w:p>
        </w:tc>
      </w:tr>
      <w:tr w:rsidR="007C13AC" w:rsidRPr="007C13AC" w:rsidTr="007C13AC">
        <w:trPr>
          <w:trHeight w:val="820"/>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32</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(+)-Lysergide (LSD)</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9,10 - didehydro </w:t>
            </w:r>
            <w:r w:rsidRPr="007C13AC">
              <w:rPr>
                <w:rFonts w:ascii="Arial" w:eastAsia="Times New Roman" w:hAnsi="Arial" w:cs="Arial"/>
                <w:i/>
                <w:iCs/>
                <w:sz w:val="20"/>
                <w:szCs w:val="20"/>
              </w:rPr>
              <w:t>-N, N-</w:t>
            </w:r>
            <w:r w:rsidRPr="007C13AC">
              <w:rPr>
                <w:rFonts w:ascii="Arial" w:eastAsia="Times New Roman" w:hAnsi="Arial" w:cs="Arial"/>
                <w:sz w:val="20"/>
                <w:szCs w:val="20"/>
              </w:rPr>
              <w:t xml:space="preserve"> diethyl - 6 - methylergoline - </w:t>
            </w:r>
            <w:r w:rsidRPr="007C13AC">
              <w:rPr>
                <w:rFonts w:ascii="Arial" w:eastAsia="Times New Roman" w:hAnsi="Arial" w:cs="Arial"/>
                <w:i/>
                <w:iCs/>
                <w:sz w:val="20"/>
                <w:szCs w:val="20"/>
              </w:rPr>
              <w:t>8β</w:t>
            </w:r>
            <w:r w:rsidRPr="007C13AC">
              <w:rPr>
                <w:rFonts w:ascii="Arial" w:eastAsia="Times New Roman" w:hAnsi="Arial" w:cs="Arial"/>
                <w:sz w:val="20"/>
                <w:szCs w:val="20"/>
              </w:rPr>
              <w:t xml:space="preserve"> carboxamide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50-37-3</w:t>
            </w:r>
          </w:p>
        </w:tc>
      </w:tr>
      <w:tr w:rsidR="007C13AC" w:rsidRPr="007C13AC" w:rsidTr="007C13AC">
        <w:trPr>
          <w:trHeight w:val="1141"/>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33</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-hydroxy MDA (MDOH)</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 N</w:t>
            </w:r>
            <w:r w:rsidRPr="007C13AC">
              <w:rPr>
                <w:rFonts w:ascii="Arial" w:eastAsia="Times New Roman" w:hAnsi="Arial" w:cs="Arial"/>
                <w:sz w:val="20"/>
                <w:szCs w:val="20"/>
              </w:rPr>
              <w:t>- hydroxy - [α - methyl - 3,4</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(methylenedyoxy) phenethyl] hydroxylamine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74698-47-8</w:t>
            </w:r>
          </w:p>
        </w:tc>
      </w:tr>
      <w:tr w:rsidR="007C13AC" w:rsidRPr="007C13AC" w:rsidTr="007C13AC">
        <w:trPr>
          <w:trHeight w:val="798"/>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34</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N</w:t>
            </w:r>
            <w:r w:rsidRPr="007C13AC">
              <w:rPr>
                <w:rFonts w:ascii="Arial" w:eastAsia="Times New Roman" w:hAnsi="Arial" w:cs="Arial"/>
                <w:sz w:val="20"/>
                <w:szCs w:val="20"/>
              </w:rPr>
              <w:t>-ethyl MDA</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N-</w:t>
            </w:r>
            <w:r w:rsidRPr="007C13AC">
              <w:rPr>
                <w:rFonts w:ascii="Arial" w:eastAsia="Times New Roman" w:hAnsi="Arial" w:cs="Arial"/>
                <w:sz w:val="20"/>
                <w:szCs w:val="20"/>
              </w:rPr>
              <w:t xml:space="preserve"> ethyl - methyl - 3,4 - (methylenedioxy) phenethylamine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82801-81-8</w:t>
            </w:r>
          </w:p>
        </w:tc>
      </w:tr>
      <w:tr w:rsidR="007C13AC" w:rsidRPr="007C13AC" w:rsidTr="007C13AC">
        <w:trPr>
          <w:trHeight w:val="1124"/>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35</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Parahexyl</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3 - hexyl - 7, 8, 9, 10 - tetrahydro -</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6, 6, 9 - trimethyl - </w:t>
            </w:r>
            <w:r w:rsidRPr="007C13AC">
              <w:rPr>
                <w:rFonts w:ascii="Arial" w:eastAsia="Times New Roman" w:hAnsi="Arial" w:cs="Arial"/>
                <w:i/>
                <w:iCs/>
                <w:sz w:val="20"/>
                <w:szCs w:val="20"/>
              </w:rPr>
              <w:t>6H-</w:t>
            </w:r>
            <w:r w:rsidRPr="007C13AC">
              <w:rPr>
                <w:rFonts w:ascii="Arial" w:eastAsia="Times New Roman" w:hAnsi="Arial" w:cs="Arial"/>
                <w:sz w:val="20"/>
                <w:szCs w:val="20"/>
              </w:rPr>
              <w:t xml:space="preserve"> dibenzo </w:t>
            </w:r>
            <w:r w:rsidRPr="007C13AC">
              <w:rPr>
                <w:rFonts w:ascii="Arial" w:eastAsia="Times New Roman" w:hAnsi="Arial" w:cs="Arial"/>
                <w:i/>
                <w:iCs/>
                <w:sz w:val="20"/>
                <w:szCs w:val="20"/>
              </w:rPr>
              <w:t>[b,d]</w:t>
            </w:r>
            <w:r w:rsidRPr="007C13AC">
              <w:rPr>
                <w:rFonts w:ascii="Arial" w:eastAsia="Times New Roman" w:hAnsi="Arial" w:cs="Arial"/>
                <w:sz w:val="20"/>
                <w:szCs w:val="20"/>
              </w:rPr>
              <w:t xml:space="preserve"> pyran - 1 - </w:t>
            </w:r>
            <w:r w:rsidRPr="007C13AC">
              <w:rPr>
                <w:rFonts w:ascii="Arial" w:eastAsia="Times New Roman" w:hAnsi="Arial" w:cs="Arial"/>
                <w:sz w:val="20"/>
                <w:szCs w:val="20"/>
                <w:lang w:val="vi-VN"/>
              </w:rPr>
              <w:t>ol</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117-51-1</w:t>
            </w:r>
          </w:p>
        </w:tc>
      </w:tr>
      <w:tr w:rsidR="007C13AC" w:rsidRPr="007C13AC" w:rsidTr="007C13AC">
        <w:trPr>
          <w:trHeight w:val="798"/>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36</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PMA</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p -</w:t>
            </w:r>
            <w:r w:rsidRPr="007C13AC">
              <w:rPr>
                <w:rFonts w:ascii="Arial" w:eastAsia="Times New Roman" w:hAnsi="Arial" w:cs="Arial"/>
                <w:sz w:val="20"/>
                <w:szCs w:val="20"/>
              </w:rPr>
              <w:t xml:space="preserve"> methoxy - </w:t>
            </w:r>
            <w:r w:rsidRPr="007C13AC">
              <w:rPr>
                <w:rFonts w:ascii="Arial" w:eastAsia="Times New Roman" w:hAnsi="Arial" w:cs="Arial"/>
                <w:i/>
                <w:iCs/>
                <w:sz w:val="20"/>
                <w:szCs w:val="20"/>
              </w:rPr>
              <w:t xml:space="preserve">α - </w:t>
            </w:r>
            <w:r w:rsidRPr="007C13AC">
              <w:rPr>
                <w:rFonts w:ascii="Arial" w:eastAsia="Times New Roman" w:hAnsi="Arial" w:cs="Arial"/>
                <w:sz w:val="20"/>
                <w:szCs w:val="20"/>
              </w:rPr>
              <w:t>methylphenethylamine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64-13-1</w:t>
            </w:r>
          </w:p>
        </w:tc>
      </w:tr>
      <w:tr w:rsidR="007C13AC" w:rsidRPr="007C13AC" w:rsidTr="007C13AC">
        <w:trPr>
          <w:trHeight w:val="80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37</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Psilocine, Psilotsin</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color w:val="000000"/>
                <w:sz w:val="24"/>
                <w:szCs w:val="24"/>
                <w:lang w:val="vi-VN"/>
              </w:rPr>
              <w:t>3</w:t>
            </w:r>
            <w:r w:rsidRPr="007C13AC">
              <w:rPr>
                <w:rFonts w:ascii="Times New Roman" w:eastAsia="Times New Roman" w:hAnsi="Times New Roman" w:cs="Times New Roman"/>
                <w:color w:val="000000"/>
                <w:sz w:val="14"/>
                <w:szCs w:val="14"/>
                <w:lang w:val="vi-VN"/>
              </w:rPr>
              <w:t xml:space="preserve">   </w:t>
            </w:r>
            <w:r w:rsidRPr="007C13AC">
              <w:rPr>
                <w:rFonts w:ascii="Arial" w:eastAsia="Times New Roman" w:hAnsi="Arial" w:cs="Arial"/>
                <w:sz w:val="20"/>
                <w:szCs w:val="20"/>
              </w:rPr>
              <w:t>- [2 - (dimetylamino) ethyl] indol -</w:t>
            </w:r>
          </w:p>
          <w:p w:rsidR="007C13AC" w:rsidRPr="007C13AC" w:rsidRDefault="007C13AC" w:rsidP="007C13AC">
            <w:pPr>
              <w:spacing w:after="0" w:line="240" w:lineRule="auto"/>
              <w:rPr>
                <w:rFonts w:ascii="Times New Roman" w:eastAsia="Times New Roman" w:hAnsi="Times New Roman" w:cs="Times New Roman"/>
                <w:sz w:val="24"/>
                <w:szCs w:val="24"/>
              </w:rPr>
            </w:pPr>
            <w:r w:rsidRPr="007C13AC">
              <w:rPr>
                <w:rFonts w:ascii="Times New Roman" w:eastAsia="Times New Roman" w:hAnsi="Times New Roman" w:cs="Times New Roman"/>
                <w:color w:val="000000"/>
                <w:sz w:val="24"/>
                <w:szCs w:val="24"/>
                <w:lang w:val="vi-VN"/>
              </w:rPr>
              <w:t>4</w:t>
            </w:r>
            <w:r w:rsidRPr="007C13AC">
              <w:rPr>
                <w:rFonts w:ascii="Times New Roman" w:eastAsia="Times New Roman" w:hAnsi="Times New Roman" w:cs="Times New Roman"/>
                <w:color w:val="000000"/>
                <w:sz w:val="14"/>
                <w:szCs w:val="14"/>
                <w:lang w:val="vi-VN"/>
              </w:rPr>
              <w:t xml:space="preserve">   </w:t>
            </w:r>
            <w:r w:rsidRPr="007C13AC">
              <w:rPr>
                <w:rFonts w:ascii="Arial" w:eastAsia="Times New Roman" w:hAnsi="Arial" w:cs="Arial"/>
                <w:sz w:val="20"/>
                <w:szCs w:val="20"/>
              </w:rPr>
              <w:t>- ol</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520-53-6</w:t>
            </w:r>
          </w:p>
        </w:tc>
      </w:tr>
      <w:tr w:rsidR="007C13AC" w:rsidRPr="007C13AC" w:rsidTr="007C13AC">
        <w:trPr>
          <w:trHeight w:val="803"/>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38</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Psilocybine</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3 - [2 - dimetylaminoethyl] indol - 4 - yl dihydrogen phosphate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520-52-5</w:t>
            </w:r>
          </w:p>
        </w:tc>
      </w:tr>
      <w:tr w:rsidR="007C13AC" w:rsidRPr="007C13AC" w:rsidTr="007C13AC">
        <w:trPr>
          <w:trHeight w:val="814"/>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39</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Rolicyclidine</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1 - (1 - phenylcyclohexy) pyrrolidine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2201-39-0</w:t>
            </w:r>
          </w:p>
        </w:tc>
      </w:tr>
      <w:tr w:rsidR="007C13AC" w:rsidRPr="007C13AC" w:rsidTr="007C13AC">
        <w:trPr>
          <w:trHeight w:val="809"/>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40</w:t>
            </w:r>
          </w:p>
        </w:tc>
        <w:tc>
          <w:tcPr>
            <w:tcW w:w="1439"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STP, DOM</w:t>
            </w:r>
          </w:p>
        </w:tc>
        <w:tc>
          <w:tcPr>
            <w:tcW w:w="233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2,5 - dimethoxy - </w:t>
            </w:r>
            <w:r w:rsidRPr="007C13AC">
              <w:rPr>
                <w:rFonts w:ascii="Arial" w:eastAsia="Times New Roman" w:hAnsi="Arial" w:cs="Arial"/>
                <w:i/>
                <w:iCs/>
                <w:sz w:val="20"/>
                <w:szCs w:val="20"/>
              </w:rPr>
              <w:t xml:space="preserve">4,α - </w:t>
            </w:r>
            <w:r w:rsidRPr="007C13AC">
              <w:rPr>
                <w:rFonts w:ascii="Arial" w:eastAsia="Times New Roman" w:hAnsi="Arial" w:cs="Arial"/>
                <w:sz w:val="20"/>
                <w:szCs w:val="20"/>
              </w:rPr>
              <w:t>dimethylphenethylamine</w:t>
            </w:r>
          </w:p>
        </w:tc>
        <w:tc>
          <w:tcPr>
            <w:tcW w:w="86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15588-95-1</w:t>
            </w:r>
          </w:p>
        </w:tc>
      </w:tr>
      <w:tr w:rsidR="007C13AC" w:rsidRPr="007C13AC" w:rsidTr="007C13AC">
        <w:trPr>
          <w:trHeight w:val="831"/>
          <w:jc w:val="center"/>
        </w:trPr>
        <w:tc>
          <w:tcPr>
            <w:tcW w:w="36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41</w:t>
            </w:r>
          </w:p>
        </w:tc>
        <w:tc>
          <w:tcPr>
            <w:tcW w:w="143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Tenamfetamine (MDA)</w:t>
            </w:r>
          </w:p>
        </w:tc>
        <w:tc>
          <w:tcPr>
            <w:tcW w:w="233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α -</w:t>
            </w:r>
            <w:r w:rsidRPr="007C13AC">
              <w:rPr>
                <w:rFonts w:ascii="Arial" w:eastAsia="Times New Roman" w:hAnsi="Arial" w:cs="Arial"/>
                <w:sz w:val="20"/>
                <w:szCs w:val="20"/>
              </w:rPr>
              <w:t xml:space="preserve"> methyl - 3,4 - (methylendioxy) phenethylamine</w:t>
            </w:r>
          </w:p>
        </w:tc>
        <w:tc>
          <w:tcPr>
            <w:tcW w:w="86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4764-17-4</w:t>
            </w:r>
          </w:p>
        </w:tc>
      </w:tr>
      <w:tr w:rsidR="007C13AC" w:rsidRPr="007C13AC" w:rsidTr="007C13AC">
        <w:trPr>
          <w:trHeight w:val="825"/>
          <w:jc w:val="center"/>
        </w:trPr>
        <w:tc>
          <w:tcPr>
            <w:tcW w:w="36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42</w:t>
            </w:r>
          </w:p>
        </w:tc>
        <w:tc>
          <w:tcPr>
            <w:tcW w:w="1439"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Tenocyclidine </w:t>
            </w:r>
            <w:r w:rsidRPr="007C13AC">
              <w:rPr>
                <w:rFonts w:ascii="Arial" w:eastAsia="Times New Roman" w:hAnsi="Arial" w:cs="Arial"/>
                <w:sz w:val="20"/>
                <w:szCs w:val="20"/>
                <w:lang w:val="vi-VN"/>
              </w:rPr>
              <w:t>(TCP)</w:t>
            </w:r>
          </w:p>
        </w:tc>
        <w:tc>
          <w:tcPr>
            <w:tcW w:w="233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1 - [1 - (2 - </w:t>
            </w:r>
            <w:r w:rsidRPr="007C13AC">
              <w:rPr>
                <w:rFonts w:ascii="Arial" w:eastAsia="Times New Roman" w:hAnsi="Arial" w:cs="Arial"/>
                <w:sz w:val="20"/>
                <w:szCs w:val="20"/>
              </w:rPr>
              <w:t>thienyl) cyclohexyl] piperidine</w:t>
            </w:r>
          </w:p>
        </w:tc>
        <w:tc>
          <w:tcPr>
            <w:tcW w:w="868"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21500-98-1</w:t>
            </w:r>
          </w:p>
        </w:tc>
      </w:tr>
      <w:tr w:rsidR="007C13AC" w:rsidRPr="007C13AC" w:rsidTr="007C13AC">
        <w:trPr>
          <w:trHeight w:val="825"/>
          <w:jc w:val="center"/>
        </w:trPr>
        <w:tc>
          <w:tcPr>
            <w:tcW w:w="36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43</w:t>
            </w:r>
          </w:p>
        </w:tc>
        <w:tc>
          <w:tcPr>
            <w:tcW w:w="1439"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TMA</w:t>
            </w:r>
          </w:p>
        </w:tc>
        <w:tc>
          <w:tcPr>
            <w:tcW w:w="233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- 3,4,5 - </w:t>
            </w:r>
            <w:r w:rsidRPr="007C13AC">
              <w:rPr>
                <w:rFonts w:ascii="Arial" w:eastAsia="Times New Roman" w:hAnsi="Arial" w:cs="Arial"/>
                <w:sz w:val="20"/>
                <w:szCs w:val="20"/>
              </w:rPr>
              <w:t xml:space="preserve">trimethoxy - </w:t>
            </w:r>
            <w:r w:rsidRPr="007C13AC">
              <w:rPr>
                <w:rFonts w:ascii="Arial" w:eastAsia="Times New Roman" w:hAnsi="Arial" w:cs="Arial"/>
                <w:i/>
                <w:iCs/>
                <w:sz w:val="20"/>
                <w:szCs w:val="20"/>
              </w:rPr>
              <w:t xml:space="preserve">α - </w:t>
            </w:r>
            <w:r w:rsidRPr="007C13AC">
              <w:rPr>
                <w:rFonts w:ascii="Arial" w:eastAsia="Times New Roman" w:hAnsi="Arial" w:cs="Arial"/>
                <w:sz w:val="20"/>
                <w:szCs w:val="20"/>
              </w:rPr>
              <w:t>methylphenylethylamine</w:t>
            </w:r>
          </w:p>
        </w:tc>
        <w:tc>
          <w:tcPr>
            <w:tcW w:w="86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1082-88-8</w:t>
            </w:r>
          </w:p>
        </w:tc>
      </w:tr>
    </w:tbl>
    <w:p w:rsidR="007C13AC" w:rsidRPr="007C13AC" w:rsidRDefault="007C13AC" w:rsidP="007C13AC">
      <w:pPr>
        <w:spacing w:before="100" w:beforeAutospacing="1" w:after="120" w:line="240" w:lineRule="auto"/>
        <w:ind w:firstLine="720"/>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C. Các chất và muối có thể tồn tại của các chất này</w:t>
      </w:r>
    </w:p>
    <w:tbl>
      <w:tblPr>
        <w:tblW w:w="5000" w:type="pct"/>
        <w:jc w:val="center"/>
        <w:tblCellMar>
          <w:left w:w="0" w:type="dxa"/>
          <w:right w:w="0" w:type="dxa"/>
        </w:tblCellMar>
        <w:tblLook w:val="04A0" w:firstRow="1" w:lastRow="0" w:firstColumn="1" w:lastColumn="0" w:noHBand="0" w:noVBand="1"/>
      </w:tblPr>
      <w:tblGrid>
        <w:gridCol w:w="653"/>
        <w:gridCol w:w="2629"/>
        <w:gridCol w:w="4211"/>
        <w:gridCol w:w="1559"/>
      </w:tblGrid>
      <w:tr w:rsidR="007C13AC" w:rsidRPr="007C13AC" w:rsidTr="007C13AC">
        <w:trPr>
          <w:trHeight w:val="803"/>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lastRenderedPageBreak/>
              <w:t>STT</w:t>
            </w:r>
          </w:p>
        </w:tc>
        <w:tc>
          <w:tcPr>
            <w:tcW w:w="14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chất</w:t>
            </w:r>
          </w:p>
        </w:tc>
        <w:tc>
          <w:tcPr>
            <w:tcW w:w="2326"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c>
          <w:tcPr>
            <w:tcW w:w="861"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 xml:space="preserve">Mã thông </w:t>
            </w:r>
            <w:r w:rsidRPr="007C13AC">
              <w:rPr>
                <w:rFonts w:ascii="Arial" w:eastAsia="Times New Roman" w:hAnsi="Arial" w:cs="Arial"/>
                <w:b/>
                <w:bCs/>
                <w:sz w:val="20"/>
                <w:szCs w:val="20"/>
              </w:rPr>
              <w:t>tin CAS</w:t>
            </w:r>
          </w:p>
        </w:tc>
      </w:tr>
      <w:tr w:rsidR="007C13AC" w:rsidRPr="007C13AC" w:rsidTr="007C13AC">
        <w:trPr>
          <w:trHeight w:val="836"/>
          <w:jc w:val="center"/>
        </w:trPr>
        <w:tc>
          <w:tcPr>
            <w:tcW w:w="36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44</w:t>
            </w:r>
          </w:p>
        </w:tc>
        <w:tc>
          <w:tcPr>
            <w:tcW w:w="14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MPPP</w:t>
            </w:r>
          </w:p>
        </w:tc>
        <w:tc>
          <w:tcPr>
            <w:tcW w:w="2326"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1 - </w:t>
            </w:r>
            <w:r w:rsidRPr="007C13AC">
              <w:rPr>
                <w:rFonts w:ascii="Arial" w:eastAsia="Times New Roman" w:hAnsi="Arial" w:cs="Arial"/>
                <w:sz w:val="20"/>
                <w:szCs w:val="20"/>
              </w:rPr>
              <w:t xml:space="preserve">methyl </w:t>
            </w:r>
            <w:r w:rsidRPr="007C13AC">
              <w:rPr>
                <w:rFonts w:ascii="Arial" w:eastAsia="Times New Roman" w:hAnsi="Arial" w:cs="Arial"/>
                <w:sz w:val="20"/>
                <w:szCs w:val="20"/>
                <w:lang w:val="vi-VN"/>
              </w:rPr>
              <w:t xml:space="preserve">- 4 - </w:t>
            </w:r>
            <w:r w:rsidRPr="007C13AC">
              <w:rPr>
                <w:rFonts w:ascii="Arial" w:eastAsia="Times New Roman" w:hAnsi="Arial" w:cs="Arial"/>
                <w:sz w:val="20"/>
                <w:szCs w:val="20"/>
              </w:rPr>
              <w:t>phenyl - 4 - piperidinol propionate (ester)</w:t>
            </w:r>
          </w:p>
        </w:tc>
        <w:tc>
          <w:tcPr>
            <w:tcW w:w="861"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13147-09-6</w:t>
            </w:r>
          </w:p>
        </w:tc>
      </w:tr>
    </w:tbl>
    <w:p w:rsidR="007C13AC" w:rsidRPr="007C13AC" w:rsidRDefault="007C13AC" w:rsidP="007C13AC">
      <w:pPr>
        <w:spacing w:before="100" w:beforeAutospacing="1" w:after="120" w:line="240" w:lineRule="auto"/>
        <w:ind w:firstLine="720"/>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D. Các chất sau</w:t>
      </w:r>
    </w:p>
    <w:tbl>
      <w:tblPr>
        <w:tblW w:w="5000" w:type="pct"/>
        <w:jc w:val="center"/>
        <w:tblCellMar>
          <w:left w:w="0" w:type="dxa"/>
          <w:right w:w="0" w:type="dxa"/>
        </w:tblCellMar>
        <w:tblLook w:val="04A0" w:firstRow="1" w:lastRow="0" w:firstColumn="1" w:lastColumn="0" w:noHBand="0" w:noVBand="1"/>
      </w:tblPr>
      <w:tblGrid>
        <w:gridCol w:w="653"/>
        <w:gridCol w:w="2627"/>
        <w:gridCol w:w="4213"/>
        <w:gridCol w:w="1559"/>
      </w:tblGrid>
      <w:tr w:rsidR="007C13AC" w:rsidRPr="007C13AC" w:rsidTr="007C13AC">
        <w:trPr>
          <w:trHeight w:val="825"/>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STT</w:t>
            </w:r>
          </w:p>
        </w:tc>
        <w:tc>
          <w:tcPr>
            <w:tcW w:w="14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chất</w:t>
            </w:r>
          </w:p>
        </w:tc>
        <w:tc>
          <w:tcPr>
            <w:tcW w:w="2327"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c>
          <w:tcPr>
            <w:tcW w:w="861"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Mã thông tin CAS</w:t>
            </w:r>
          </w:p>
        </w:tc>
      </w:tr>
      <w:tr w:rsidR="007C13AC" w:rsidRPr="007C13AC" w:rsidTr="007C13AC">
        <w:trPr>
          <w:trHeight w:val="814"/>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45</w:t>
            </w:r>
          </w:p>
        </w:tc>
        <w:tc>
          <w:tcPr>
            <w:tcW w:w="14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Can </w:t>
            </w:r>
            <w:r w:rsidRPr="007C13AC">
              <w:rPr>
                <w:rFonts w:ascii="Arial" w:eastAsia="Times New Roman" w:hAnsi="Arial" w:cs="Arial"/>
                <w:sz w:val="20"/>
                <w:szCs w:val="20"/>
                <w:lang w:val="vi-VN"/>
              </w:rPr>
              <w:t>sa và các chế phẩm từ cần sa</w:t>
            </w:r>
          </w:p>
        </w:tc>
        <w:tc>
          <w:tcPr>
            <w:tcW w:w="2327"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861"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8063-14-7</w:t>
            </w:r>
          </w:p>
        </w:tc>
      </w:tr>
      <w:tr w:rsidR="007C13AC" w:rsidRPr="007C13AC" w:rsidTr="007C13AC">
        <w:trPr>
          <w:trHeight w:val="482"/>
          <w:jc w:val="center"/>
        </w:trPr>
        <w:tc>
          <w:tcPr>
            <w:tcW w:w="36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46</w:t>
            </w:r>
          </w:p>
        </w:tc>
        <w:tc>
          <w:tcPr>
            <w:tcW w:w="14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Lá Khat</w:t>
            </w:r>
          </w:p>
        </w:tc>
        <w:tc>
          <w:tcPr>
            <w:tcW w:w="2327"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Lá cây Catha edulis</w:t>
            </w:r>
          </w:p>
        </w:tc>
        <w:tc>
          <w:tcPr>
            <w:tcW w:w="861"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2742"/>
          <w:jc w:val="center"/>
        </w:trPr>
        <w:tc>
          <w:tcPr>
            <w:tcW w:w="36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47</w:t>
            </w:r>
          </w:p>
        </w:tc>
        <w:tc>
          <w:tcPr>
            <w:tcW w:w="145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Thuốc phiện và các chế phẩm từ thuốc phiện (trừ trường hợp ethyl este của acid béo iod hóa trong dầu hạt thuốc phiện mà không còn chứa chất ma túy từ thuốc phiện)</w:t>
            </w:r>
          </w:p>
        </w:tc>
        <w:tc>
          <w:tcPr>
            <w:tcW w:w="2327"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861"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bl>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Phụ lục II</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DANH MỤC HÓA CHẤT, KHOÁNG VẬT CẤM</w:t>
      </w:r>
    </w:p>
    <w:tbl>
      <w:tblPr>
        <w:tblW w:w="5000" w:type="pct"/>
        <w:jc w:val="center"/>
        <w:tblCellMar>
          <w:left w:w="0" w:type="dxa"/>
          <w:right w:w="0" w:type="dxa"/>
        </w:tblCellMar>
        <w:tblLook w:val="04A0" w:firstRow="1" w:lastRow="0" w:firstColumn="1" w:lastColumn="0" w:noHBand="0" w:noVBand="1"/>
      </w:tblPr>
      <w:tblGrid>
        <w:gridCol w:w="637"/>
        <w:gridCol w:w="2705"/>
        <w:gridCol w:w="2978"/>
        <w:gridCol w:w="1360"/>
        <w:gridCol w:w="1372"/>
      </w:tblGrid>
      <w:tr w:rsidR="007C13AC" w:rsidRPr="007C13AC" w:rsidTr="007C13AC">
        <w:trPr>
          <w:trHeight w:val="75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STT</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hóa chất theo tiếng Việt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hóa chất theo tiếng Anh</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Mã HS</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 xml:space="preserve">Mã số </w:t>
            </w:r>
            <w:r w:rsidRPr="007C13AC">
              <w:rPr>
                <w:rFonts w:ascii="Arial" w:eastAsia="Times New Roman" w:hAnsi="Arial" w:cs="Arial"/>
                <w:b/>
                <w:bCs/>
                <w:sz w:val="20"/>
                <w:szCs w:val="20"/>
              </w:rPr>
              <w:t>CAS</w:t>
            </w:r>
          </w:p>
        </w:tc>
      </w:tr>
      <w:tr w:rsidR="007C13AC" w:rsidRPr="007C13AC" w:rsidTr="007C13AC">
        <w:trPr>
          <w:trHeight w:val="1684"/>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hợp chất O-Alkyl (</w:t>
            </w:r>
            <w:r w:rsidRPr="007C13AC">
              <w:rPr>
                <w:rFonts w:ascii="Arial" w:eastAsia="Times New Roman" w:hAnsi="Arial" w:cs="Arial"/>
                <w:sz w:val="20"/>
                <w:szCs w:val="20"/>
              </w:rPr>
              <w:t xml:space="preserve">cycloalkyl) alkyl </w:t>
            </w:r>
            <w:r w:rsidRPr="007C13AC">
              <w:rPr>
                <w:rFonts w:ascii="Arial" w:eastAsia="Times New Roman" w:hAnsi="Arial" w:cs="Arial"/>
                <w:sz w:val="20"/>
                <w:szCs w:val="20"/>
                <w:lang w:val="vi-VN"/>
              </w:rPr>
              <w:t xml:space="preserve">(Me, Et, n-Pr hoặc i-Pr)- </w:t>
            </w:r>
            <w:r w:rsidRPr="007C13AC">
              <w:rPr>
                <w:rFonts w:ascii="Arial" w:eastAsia="Times New Roman" w:hAnsi="Arial" w:cs="Arial"/>
                <w:sz w:val="20"/>
                <w:szCs w:val="20"/>
              </w:rPr>
              <w:t>phosphonofloridat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O-Alkyl (&lt;=c10,&gt;</w:t>
            </w:r>
            <w:r w:rsidRPr="007C13AC">
              <w:rPr>
                <w:rFonts w:ascii="Arial" w:eastAsia="Times New Roman" w:hAnsi="Arial" w:cs="Arial"/>
                <w:sz w:val="20"/>
                <w:szCs w:val="20"/>
              </w:rPr>
              <w:t xml:space="preserve"> cycloalkyl) alkyl </w:t>
            </w:r>
            <w:r w:rsidRPr="007C13AC">
              <w:rPr>
                <w:rFonts w:ascii="Arial" w:eastAsia="Times New Roman" w:hAnsi="Arial" w:cs="Arial"/>
                <w:sz w:val="20"/>
                <w:szCs w:val="20"/>
                <w:lang w:val="vi-VN"/>
              </w:rPr>
              <w:t xml:space="preserve">(Me, Et, n- Pr </w:t>
            </w:r>
            <w:r w:rsidRPr="007C13AC">
              <w:rPr>
                <w:rFonts w:ascii="Arial" w:eastAsia="Times New Roman" w:hAnsi="Arial" w:cs="Arial"/>
                <w:sz w:val="20"/>
                <w:szCs w:val="20"/>
              </w:rPr>
              <w:t xml:space="preserve">or </w:t>
            </w:r>
            <w:r w:rsidRPr="007C13AC">
              <w:rPr>
                <w:rFonts w:ascii="Arial" w:eastAsia="Times New Roman" w:hAnsi="Arial" w:cs="Arial"/>
                <w:sz w:val="20"/>
                <w:szCs w:val="20"/>
                <w:lang w:val="vi-VN"/>
              </w:rPr>
              <w:t>i-Pr)- phosphonofluoridates</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2931.00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415"/>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Ví dụ:</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Example: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1058"/>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Sarin: O</w:t>
            </w:r>
            <w:r w:rsidRPr="007C13AC">
              <w:rPr>
                <w:rFonts w:ascii="Arial" w:eastAsia="Times New Roman" w:hAnsi="Arial" w:cs="Arial"/>
                <w:sz w:val="20"/>
                <w:szCs w:val="20"/>
                <w:lang w:val="vi-VN"/>
              </w:rPr>
              <w:t>- Isopropylmetyl phosphonofloridat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 xml:space="preserve">Sarin: </w:t>
            </w:r>
            <w:r w:rsidRPr="007C13AC">
              <w:rPr>
                <w:rFonts w:ascii="Arial" w:eastAsia="Times New Roman" w:hAnsi="Arial" w:cs="Arial"/>
                <w:sz w:val="20"/>
                <w:szCs w:val="20"/>
                <w:lang w:val="vi-VN"/>
              </w:rPr>
              <w:t xml:space="preserve">O-Isopropyl </w:t>
            </w:r>
            <w:r w:rsidRPr="007C13AC">
              <w:rPr>
                <w:rFonts w:ascii="Arial" w:eastAsia="Times New Roman" w:hAnsi="Arial" w:cs="Arial"/>
                <w:sz w:val="20"/>
                <w:szCs w:val="20"/>
              </w:rPr>
              <w:t>methylphosphonofluorid ate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107-44-8</w:t>
            </w:r>
          </w:p>
        </w:tc>
      </w:tr>
      <w:tr w:rsidR="007C13AC" w:rsidRPr="007C13AC" w:rsidTr="007C13AC">
        <w:trPr>
          <w:trHeight w:val="73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 xml:space="preserve">Soman: </w:t>
            </w:r>
            <w:r w:rsidRPr="007C13AC">
              <w:rPr>
                <w:rFonts w:ascii="Arial" w:eastAsia="Times New Roman" w:hAnsi="Arial" w:cs="Arial"/>
                <w:sz w:val="20"/>
                <w:szCs w:val="20"/>
                <w:lang w:val="vi-VN"/>
              </w:rPr>
              <w:t xml:space="preserve">O-Pinacolyl </w:t>
            </w:r>
            <w:r w:rsidRPr="007C13AC">
              <w:rPr>
                <w:rFonts w:ascii="Arial" w:eastAsia="Times New Roman" w:hAnsi="Arial" w:cs="Arial"/>
                <w:sz w:val="20"/>
                <w:szCs w:val="20"/>
              </w:rPr>
              <w:t>metylphosphonofloridat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Soman: O-Pinacolyl metylphosphonofloridat</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96-64-0</w:t>
            </w:r>
          </w:p>
        </w:tc>
      </w:tr>
      <w:tr w:rsidR="007C13AC" w:rsidRPr="007C13AC" w:rsidTr="007C13AC">
        <w:trPr>
          <w:trHeight w:val="2005"/>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hợp chất O-Alkyl (</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O-Alkyl (&lt;=c10, incl.="" cycloalkyl)="" n,n-dialkyl="" (me,="" et,="" n-pr="" or="" i-pr)=""&gt;</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2931.00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410"/>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Ví dụ:</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Example: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1041"/>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Tabun:O-Ethyl N,N- dimetyl phosphoramidocyanidat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Tabun:O-Ethyl N,N- dimethyl phosphoramidocyanidate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77-81-6</w:t>
            </w:r>
          </w:p>
        </w:tc>
      </w:tr>
      <w:tr w:rsidR="007C13AC" w:rsidRPr="007C13AC" w:rsidTr="007C13AC">
        <w:trPr>
          <w:trHeight w:val="2958"/>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3</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hợp chất O-Alkyl (H hoặccycloalkyl) S-2- dialkyl (Me, Et, n-Pr hoặc i-Pr)- aminoetyl alkyl (Me, Et, n-Pr hoặc i-Pr) phosphonothiolat và các muối alkyl hóa hoặc proton hóa tương ứng</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O-Alkyl (H or &lt;=c10, incl.="" cycloalkyl)="" s-2-="" dialkyl="" (me,="" et,="" n-pr="" or="" i-="" pr)-aminoethyl="" alkyl="" (me,="" et,="" n-pr="" or="" i-pr)="" phosphonothiolates="" and="" corresponding="" alkylated="" or="" protonated=""&gt;</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415"/>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Ví dụ:</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Example: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1080"/>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O-Etyl S-2- diisopropylaminoetyl metyl phosphonothiolat</w:t>
            </w:r>
          </w:p>
        </w:tc>
        <w:tc>
          <w:tcPr>
            <w:tcW w:w="1645"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O-Ethyl S-2- diisopropylaminoethyl methyl phosphonothiolate</w:t>
            </w:r>
          </w:p>
        </w:tc>
        <w:tc>
          <w:tcPr>
            <w:tcW w:w="75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50782-69-9</w:t>
            </w:r>
          </w:p>
        </w:tc>
      </w:tr>
      <w:tr w:rsidR="007C13AC" w:rsidRPr="007C13AC" w:rsidTr="007C13AC">
        <w:trPr>
          <w:trHeight w:val="864"/>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w:t>
            </w:r>
          </w:p>
        </w:tc>
        <w:tc>
          <w:tcPr>
            <w:tcW w:w="1494"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chất khí gây bỏng chứa Lưu huỳnh:</w:t>
            </w:r>
          </w:p>
        </w:tc>
        <w:tc>
          <w:tcPr>
            <w:tcW w:w="1645"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Sulfur mustards:</w:t>
            </w:r>
          </w:p>
        </w:tc>
        <w:tc>
          <w:tcPr>
            <w:tcW w:w="75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84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•2-</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Cloroetylchlorometylsulfit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2-Chloroethyl </w:t>
            </w:r>
            <w:r w:rsidRPr="007C13AC">
              <w:rPr>
                <w:rFonts w:ascii="Arial" w:eastAsia="Times New Roman" w:hAnsi="Arial" w:cs="Arial"/>
                <w:sz w:val="20"/>
                <w:szCs w:val="20"/>
              </w:rPr>
              <w:t>chloromethylsulfide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2625-76-5</w:t>
            </w:r>
          </w:p>
        </w:tc>
      </w:tr>
      <w:tr w:rsidR="007C13AC" w:rsidRPr="007C13AC" w:rsidTr="007C13AC">
        <w:trPr>
          <w:trHeight w:val="858"/>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Khí gây bỏng: Bis (2- cloroetyl) sulíit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Mustard gas: Bis(2- chloroethyl) sulfide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505-60-2</w:t>
            </w:r>
          </w:p>
        </w:tc>
      </w:tr>
      <w:tr w:rsidR="007C13AC" w:rsidRPr="007C13AC" w:rsidTr="007C13AC">
        <w:trPr>
          <w:trHeight w:val="84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Bis (2-cloroetylthio) metan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Bis(2- chloroethylthio) methane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63869-13-6</w:t>
            </w:r>
          </w:p>
        </w:tc>
      </w:tr>
      <w:tr w:rsidR="007C13AC" w:rsidRPr="007C13AC" w:rsidTr="007C13AC">
        <w:trPr>
          <w:trHeight w:val="1169"/>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Sesquimustard: 1,2-Bis (2- cloroetylthio) etan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Sesquimustard: 1,2- Bis(2- chloroethylthio)ethane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3563-36-8</w:t>
            </w:r>
          </w:p>
        </w:tc>
      </w:tr>
      <w:tr w:rsidR="007C13AC" w:rsidRPr="007C13AC" w:rsidTr="007C13AC">
        <w:trPr>
          <w:trHeight w:val="1169"/>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1,3-Bis (2- cloroetylthio) -n-propan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1,3-Bis(2- chloroethylthio)-n- propane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63905-10-2</w:t>
            </w:r>
          </w:p>
        </w:tc>
      </w:tr>
      <w:tr w:rsidR="007C13AC" w:rsidRPr="007C13AC" w:rsidTr="007C13AC">
        <w:trPr>
          <w:trHeight w:val="858"/>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1,4-Bis (2- cloroetylthio) -n-butan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1,4-Bis(2-</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chloroethylthio)-n-butane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142868-</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93-7</w:t>
            </w:r>
          </w:p>
        </w:tc>
      </w:tr>
      <w:tr w:rsidR="007C13AC" w:rsidRPr="007C13AC" w:rsidTr="007C13AC">
        <w:trPr>
          <w:trHeight w:val="84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1,5-Bis(2- cloroetylthio) -n-pentan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1,5-Bis(2-</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chloroethylthio)-n-pentane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142868-</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94-8</w:t>
            </w:r>
          </w:p>
        </w:tc>
      </w:tr>
      <w:tr w:rsidR="007C13AC" w:rsidRPr="007C13AC" w:rsidTr="007C13AC">
        <w:trPr>
          <w:trHeight w:val="84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Bis (2- cloroetylthiometyl) ete</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Bis(2-</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chloroethylthiomethyl)ether</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63918-90-1</w:t>
            </w:r>
          </w:p>
        </w:tc>
      </w:tr>
      <w:tr w:rsidR="007C13AC" w:rsidRPr="007C13AC" w:rsidTr="007C13AC">
        <w:trPr>
          <w:trHeight w:val="116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Khí gây bỏng chứa Lưu huỳnh và Oxy: Bis (2-cloroetylthioetyl) ete</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O-Mustard: Bis(2- chloroethylthioethyl) ether</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2930.9099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63918-89-8</w:t>
            </w:r>
          </w:p>
        </w:tc>
      </w:tr>
      <w:tr w:rsidR="007C13AC" w:rsidRPr="007C13AC" w:rsidTr="007C13AC">
        <w:trPr>
          <w:trHeight w:val="53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Các hợp chất </w:t>
            </w:r>
            <w:r w:rsidRPr="007C13AC">
              <w:rPr>
                <w:rFonts w:ascii="Arial" w:eastAsia="Times New Roman" w:hAnsi="Arial" w:cs="Arial"/>
                <w:sz w:val="20"/>
                <w:szCs w:val="20"/>
              </w:rPr>
              <w:t>Lewisit: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Lewisites:</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84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 xml:space="preserve">Lewisit </w:t>
            </w:r>
            <w:r w:rsidRPr="007C13AC">
              <w:rPr>
                <w:rFonts w:ascii="Arial" w:eastAsia="Times New Roman" w:hAnsi="Arial" w:cs="Arial"/>
                <w:sz w:val="20"/>
                <w:szCs w:val="20"/>
                <w:lang w:val="vi-VN"/>
              </w:rPr>
              <w:t>1: 2-</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Clorovinyldicloroarsin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Lewisite 1: 2-</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Chlorovinyldichloroarsine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541-25-3</w:t>
            </w:r>
          </w:p>
        </w:tc>
      </w:tr>
      <w:tr w:rsidR="007C13AC" w:rsidRPr="007C13AC" w:rsidTr="007C13AC">
        <w:trPr>
          <w:trHeight w:val="85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 xml:space="preserve">Lewisit </w:t>
            </w:r>
            <w:r w:rsidRPr="007C13AC">
              <w:rPr>
                <w:rFonts w:ascii="Arial" w:eastAsia="Times New Roman" w:hAnsi="Arial" w:cs="Arial"/>
                <w:sz w:val="20"/>
                <w:szCs w:val="20"/>
                <w:lang w:val="vi-VN"/>
              </w:rPr>
              <w:t xml:space="preserve">2: </w:t>
            </w:r>
            <w:r w:rsidRPr="007C13AC">
              <w:rPr>
                <w:rFonts w:ascii="Arial" w:eastAsia="Times New Roman" w:hAnsi="Arial" w:cs="Arial"/>
                <w:sz w:val="20"/>
                <w:szCs w:val="20"/>
              </w:rPr>
              <w:t xml:space="preserve">Bis </w:t>
            </w:r>
            <w:r w:rsidRPr="007C13AC">
              <w:rPr>
                <w:rFonts w:ascii="Arial" w:eastAsia="Times New Roman" w:hAnsi="Arial" w:cs="Arial"/>
                <w:sz w:val="20"/>
                <w:szCs w:val="20"/>
                <w:lang w:val="vi-VN"/>
              </w:rPr>
              <w:t>(2- chlorovinyl) cloroarsin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Lewisite 2: Bis(2- chlorovinyl)chloroarsine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40334-69-8</w:t>
            </w:r>
          </w:p>
        </w:tc>
      </w:tr>
      <w:tr w:rsidR="007C13AC" w:rsidRPr="007C13AC" w:rsidTr="007C13AC">
        <w:trPr>
          <w:trHeight w:val="825"/>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w:t>
            </w:r>
            <w:r w:rsidRPr="007C13AC">
              <w:rPr>
                <w:rFonts w:ascii="Arial" w:eastAsia="Times New Roman" w:hAnsi="Arial" w:cs="Arial"/>
                <w:sz w:val="20"/>
                <w:szCs w:val="20"/>
              </w:rPr>
              <w:t xml:space="preserve">Lewisit </w:t>
            </w:r>
            <w:r w:rsidRPr="007C13AC">
              <w:rPr>
                <w:rFonts w:ascii="Arial" w:eastAsia="Times New Roman" w:hAnsi="Arial" w:cs="Arial"/>
                <w:sz w:val="20"/>
                <w:szCs w:val="20"/>
                <w:lang w:val="vi-VN"/>
              </w:rPr>
              <w:t xml:space="preserve">3: </w:t>
            </w:r>
            <w:r w:rsidRPr="007C13AC">
              <w:rPr>
                <w:rFonts w:ascii="Arial" w:eastAsia="Times New Roman" w:hAnsi="Arial" w:cs="Arial"/>
                <w:sz w:val="20"/>
                <w:szCs w:val="20"/>
              </w:rPr>
              <w:t xml:space="preserve">Tris </w:t>
            </w:r>
            <w:r w:rsidRPr="007C13AC">
              <w:rPr>
                <w:rFonts w:ascii="Arial" w:eastAsia="Times New Roman" w:hAnsi="Arial" w:cs="Arial"/>
                <w:sz w:val="20"/>
                <w:szCs w:val="20"/>
                <w:lang w:val="vi-VN"/>
              </w:rPr>
              <w:t>(2- chlorovinyl) arsin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Lewisite 3: Tris(2- chlorovinyl)arsine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40334-70-1</w:t>
            </w:r>
          </w:p>
        </w:tc>
      </w:tr>
      <w:tr w:rsidR="007C13AC" w:rsidRPr="007C13AC" w:rsidTr="007C13AC">
        <w:trPr>
          <w:trHeight w:val="521"/>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Hơi cay Nitơ:</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Nitrogen mustards:</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858"/>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•HN1:Bis(2- chloroethyl) etylamin</w:t>
            </w:r>
          </w:p>
        </w:tc>
        <w:tc>
          <w:tcPr>
            <w:tcW w:w="1645"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•HN1:Bis(2- chloroethyl)ethylamine</w:t>
            </w:r>
          </w:p>
        </w:tc>
        <w:tc>
          <w:tcPr>
            <w:tcW w:w="75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2921.1999</w:t>
            </w:r>
          </w:p>
        </w:tc>
        <w:tc>
          <w:tcPr>
            <w:tcW w:w="75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538-07-8</w:t>
            </w:r>
          </w:p>
        </w:tc>
      </w:tr>
      <w:tr w:rsidR="007C13AC" w:rsidRPr="007C13AC" w:rsidTr="007C13AC">
        <w:trPr>
          <w:trHeight w:val="881"/>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HN2: Bis(2- chloroetyl) metylamin</w:t>
            </w:r>
          </w:p>
        </w:tc>
        <w:tc>
          <w:tcPr>
            <w:tcW w:w="1645"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 HN2: Bis(2- chloroethyl) </w:t>
            </w:r>
            <w:r w:rsidRPr="007C13AC">
              <w:rPr>
                <w:rFonts w:ascii="Arial" w:eastAsia="Times New Roman" w:hAnsi="Arial" w:cs="Arial"/>
                <w:sz w:val="20"/>
                <w:szCs w:val="20"/>
              </w:rPr>
              <w:t>methylamine</w:t>
            </w:r>
          </w:p>
        </w:tc>
        <w:tc>
          <w:tcPr>
            <w:tcW w:w="75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2921.1999</w:t>
            </w:r>
          </w:p>
        </w:tc>
        <w:tc>
          <w:tcPr>
            <w:tcW w:w="758"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51-75-2</w:t>
            </w:r>
          </w:p>
        </w:tc>
      </w:tr>
      <w:tr w:rsidR="007C13AC" w:rsidRPr="007C13AC" w:rsidTr="007C13AC">
        <w:trPr>
          <w:trHeight w:val="84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•HN3:Tris(2- cloroetyl)amin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•HN3:Tris(2- chloroethyl)amine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2921.1999</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555-77-1</w:t>
            </w:r>
          </w:p>
        </w:tc>
      </w:tr>
      <w:tr w:rsidR="007C13AC" w:rsidRPr="007C13AC" w:rsidTr="007C13AC">
        <w:trPr>
          <w:trHeight w:val="52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Saxitoxin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Saxitoxin</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3002.90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35523-89-8</w:t>
            </w:r>
          </w:p>
        </w:tc>
      </w:tr>
      <w:tr w:rsidR="007C13AC" w:rsidRPr="007C13AC" w:rsidTr="007C13AC">
        <w:trPr>
          <w:trHeight w:val="53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Ricin</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Ricin</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3002.90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9009-86-3</w:t>
            </w:r>
          </w:p>
        </w:tc>
      </w:tr>
      <w:tr w:rsidR="007C13AC" w:rsidRPr="007C13AC" w:rsidTr="007C13AC">
        <w:trPr>
          <w:trHeight w:val="1169"/>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Các hợp chất </w:t>
            </w:r>
            <w:r w:rsidRPr="007C13AC">
              <w:rPr>
                <w:rFonts w:ascii="Arial" w:eastAsia="Times New Roman" w:hAnsi="Arial" w:cs="Arial"/>
                <w:sz w:val="20"/>
                <w:szCs w:val="20"/>
              </w:rPr>
              <w:t>Alkyl (Me, Et, n- Pr or i-Pr) phosphonyldiflorit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Alkyl (Me, Et, n-Pr or i- Pr) phosphonyldifluorides</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52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Ví dụ:</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Example: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85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DF:</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Metylphosphonyldiflorit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DF:</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Methylphosphonyldlfluonde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2931.9020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676-99-3</w:t>
            </w:r>
          </w:p>
        </w:tc>
      </w:tr>
      <w:tr w:rsidR="007C13AC" w:rsidRPr="007C13AC" w:rsidTr="007C13AC">
        <w:trPr>
          <w:trHeight w:val="3085"/>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hợp chất O-Alkyl (H hoặc10, gồm cả cycloalkyl) 0-2- dialkyl(Me, Et, n-Pr hoặc i-Pr)- aminoetyl alkyl(Me, Et, n-Pr hoặc i-Pr) phosphonit và các muối alkyl hóa hoặc proton hóa tương ứng</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O-Alkyl (H or &lt;=c10, incl.="" cycloalkyl)="" 0-2-="" dalkyl="" (me,="" et,="" n-pr="" or="" i-="" pr)-aminoethyl="" alkyl="" (me,="" et,="" n-pr="" or="" i-pr)="" phosphonites="" and="" corresponding="" alkylated="" or="" protonated=""&gt;</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2931.00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52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Ví dụ:</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Example: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r>
      <w:tr w:rsidR="007C13AC" w:rsidRPr="007C13AC" w:rsidTr="007C13AC">
        <w:trPr>
          <w:trHeight w:val="114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QL: O-Ethyl 0-2- diisopropylaminoetyl metylphosphonit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QL: O-Ethyl 0-2- diisopropylaminoethyl methylphosphonite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57856-11-8</w:t>
            </w:r>
          </w:p>
        </w:tc>
      </w:tr>
      <w:tr w:rsidR="007C13AC" w:rsidRPr="007C13AC" w:rsidTr="007C13AC">
        <w:trPr>
          <w:trHeight w:val="116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Chlorosarin: O-Isopropyl</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metylphosphonocloridat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Chlorosarin: O-Isopropyl methylphosphonochloridate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1445-76-7</w:t>
            </w:r>
          </w:p>
        </w:tc>
      </w:tr>
      <w:tr w:rsidR="007C13AC" w:rsidRPr="007C13AC" w:rsidTr="007C13AC">
        <w:trPr>
          <w:trHeight w:val="1174"/>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12</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Chlorosoman: O-Pinacolyl</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metylphosphonocloridat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Chlorosoman: O-Pinacolyl</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methylphosphonochloridate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2931.9080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7040-57-5</w:t>
            </w:r>
          </w:p>
        </w:tc>
      </w:tr>
      <w:tr w:rsidR="007C13AC" w:rsidRPr="007C13AC" w:rsidTr="007C13AC">
        <w:trPr>
          <w:trHeight w:val="85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Axit </w:t>
            </w:r>
            <w:r w:rsidRPr="007C13AC">
              <w:rPr>
                <w:rFonts w:ascii="Arial" w:eastAsia="Times New Roman" w:hAnsi="Arial" w:cs="Arial"/>
                <w:sz w:val="20"/>
                <w:szCs w:val="20"/>
              </w:rPr>
              <w:t xml:space="preserve">dodecyl benzen sunfonic </w:t>
            </w:r>
            <w:r w:rsidRPr="007C13AC">
              <w:rPr>
                <w:rFonts w:ascii="Arial" w:eastAsia="Times New Roman" w:hAnsi="Arial" w:cs="Arial"/>
                <w:sz w:val="20"/>
                <w:szCs w:val="20"/>
                <w:lang w:val="vi-VN"/>
              </w:rPr>
              <w:t>(DBSA)</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Dodecyl benzene sulfonic acid (DBSA)</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29041000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27176-87-0</w:t>
            </w:r>
          </w:p>
        </w:tc>
      </w:tr>
      <w:tr w:rsidR="007C13AC" w:rsidRPr="007C13AC" w:rsidTr="007C13AC">
        <w:trPr>
          <w:trHeight w:val="559"/>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w:t>
            </w:r>
          </w:p>
        </w:tc>
        <w:tc>
          <w:tcPr>
            <w:tcW w:w="1494"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Amiăng crocidolit</w:t>
            </w:r>
          </w:p>
        </w:tc>
        <w:tc>
          <w:tcPr>
            <w:tcW w:w="1645"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Asbestos crocidolite</w:t>
            </w:r>
          </w:p>
        </w:tc>
        <w:tc>
          <w:tcPr>
            <w:tcW w:w="75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2524.10.00</w:t>
            </w:r>
          </w:p>
        </w:tc>
        <w:tc>
          <w:tcPr>
            <w:tcW w:w="75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12001-28-4</w:t>
            </w:r>
          </w:p>
        </w:tc>
      </w:tr>
      <w:tr w:rsidR="007C13AC" w:rsidRPr="007C13AC" w:rsidTr="007C13AC">
        <w:trPr>
          <w:trHeight w:val="537"/>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w:t>
            </w:r>
          </w:p>
        </w:tc>
        <w:tc>
          <w:tcPr>
            <w:tcW w:w="1494"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Amiăng amosit</w:t>
            </w:r>
          </w:p>
        </w:tc>
        <w:tc>
          <w:tcPr>
            <w:tcW w:w="1645"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Asbestos amosite</w:t>
            </w:r>
          </w:p>
        </w:tc>
        <w:tc>
          <w:tcPr>
            <w:tcW w:w="75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2524.90.00</w:t>
            </w:r>
          </w:p>
        </w:tc>
        <w:tc>
          <w:tcPr>
            <w:tcW w:w="758"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12172-73-5</w:t>
            </w:r>
          </w:p>
        </w:tc>
      </w:tr>
      <w:tr w:rsidR="007C13AC" w:rsidRPr="007C13AC" w:rsidTr="007C13AC">
        <w:trPr>
          <w:trHeight w:val="85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Amiăng anthophyllit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Asbestos anthophyllite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2524.90.00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17068-78-9</w:t>
            </w:r>
          </w:p>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77536-67-5</w:t>
            </w:r>
          </w:p>
        </w:tc>
      </w:tr>
      <w:tr w:rsidR="007C13AC" w:rsidRPr="007C13AC" w:rsidTr="007C13AC">
        <w:trPr>
          <w:trHeight w:val="53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w:t>
            </w:r>
          </w:p>
        </w:tc>
        <w:tc>
          <w:tcPr>
            <w:tcW w:w="1494"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Amiăng actinolit</w:t>
            </w:r>
          </w:p>
        </w:tc>
        <w:tc>
          <w:tcPr>
            <w:tcW w:w="1645"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Asbestos actinolite</w:t>
            </w:r>
          </w:p>
        </w:tc>
        <w:tc>
          <w:tcPr>
            <w:tcW w:w="75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2524.90.00</w:t>
            </w:r>
          </w:p>
        </w:tc>
        <w:tc>
          <w:tcPr>
            <w:tcW w:w="758"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77536-66-4</w:t>
            </w:r>
          </w:p>
        </w:tc>
      </w:tr>
      <w:tr w:rsidR="007C13AC" w:rsidRPr="007C13AC" w:rsidTr="007C13AC">
        <w:trPr>
          <w:trHeight w:val="543"/>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w:t>
            </w:r>
          </w:p>
        </w:tc>
        <w:tc>
          <w:tcPr>
            <w:tcW w:w="1494"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Amiăng tremolit</w:t>
            </w:r>
          </w:p>
        </w:tc>
        <w:tc>
          <w:tcPr>
            <w:tcW w:w="1645"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Asbestos tremolite</w:t>
            </w:r>
          </w:p>
        </w:tc>
        <w:tc>
          <w:tcPr>
            <w:tcW w:w="75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2524.90.00</w:t>
            </w:r>
          </w:p>
        </w:tc>
        <w:tc>
          <w:tcPr>
            <w:tcW w:w="758"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77536-68-6</w:t>
            </w:r>
          </w:p>
        </w:tc>
      </w:tr>
    </w:tbl>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Phụ lục III</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DANH MỤC LOÀI THỰC VẬT RỪNG, ĐỘNG VẬT RỪNG, THỦY SẢN NGUY CẤP, QUÝ, HIẾM NHÓM I</w:t>
      </w:r>
    </w:p>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DANH MỤC LOÀI THỰC VẬT RỪNG, ĐỘNG VẬT RỪNG NGUY CẤP, QUÝ, HIẾM</w:t>
      </w:r>
    </w:p>
    <w:p w:rsidR="007C13AC" w:rsidRPr="007C13AC" w:rsidRDefault="007C13AC" w:rsidP="007C13AC">
      <w:pPr>
        <w:spacing w:before="100" w:beforeAutospacing="1" w:after="120" w:line="240" w:lineRule="auto"/>
        <w:ind w:firstLine="720"/>
        <w:rPr>
          <w:rFonts w:ascii="Times New Roman" w:eastAsia="Times New Roman" w:hAnsi="Times New Roman" w:cs="Times New Roman"/>
          <w:sz w:val="24"/>
          <w:szCs w:val="24"/>
        </w:rPr>
      </w:pPr>
      <w:r w:rsidRPr="007C13AC">
        <w:rPr>
          <w:rFonts w:ascii="Arial" w:eastAsia="Times New Roman" w:hAnsi="Arial" w:cs="Arial"/>
          <w:sz w:val="20"/>
          <w:szCs w:val="20"/>
          <w:lang w:val="vi-VN"/>
        </w:rPr>
        <w:t>IA</w:t>
      </w:r>
    </w:p>
    <w:tbl>
      <w:tblPr>
        <w:tblW w:w="5000" w:type="pct"/>
        <w:jc w:val="center"/>
        <w:tblCellMar>
          <w:left w:w="0" w:type="dxa"/>
          <w:right w:w="0" w:type="dxa"/>
        </w:tblCellMar>
        <w:tblLook w:val="04A0" w:firstRow="1" w:lastRow="0" w:firstColumn="1" w:lastColumn="0" w:noHBand="0" w:noVBand="1"/>
      </w:tblPr>
      <w:tblGrid>
        <w:gridCol w:w="528"/>
        <w:gridCol w:w="3898"/>
        <w:gridCol w:w="4626"/>
      </w:tblGrid>
      <w:tr w:rsidR="007C13AC" w:rsidRPr="007C13AC" w:rsidTr="007C13AC">
        <w:trPr>
          <w:trHeight w:val="510"/>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STT</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Việt Nam</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THÔNG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PINOS ID A</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Hoàng đàn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Cupressaceae</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Bách vàng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Xanthocyparis vietnamensis</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Bách đài loan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Taiwania </w:t>
            </w:r>
            <w:r w:rsidRPr="007C13AC">
              <w:rPr>
                <w:rFonts w:ascii="Arial" w:eastAsia="Times New Roman" w:hAnsi="Arial" w:cs="Arial"/>
                <w:i/>
                <w:iCs/>
                <w:sz w:val="20"/>
                <w:szCs w:val="20"/>
                <w:lang w:val="vi-VN"/>
              </w:rPr>
              <w:t>cryptomerioides</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3</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Hoàng đàn hữu liên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Cupressus tonkinensis</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4</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Sa mộc dầu</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Cunninghamia konishii</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5</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Thông nước</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Glyptostrobus pensilis</w:t>
            </w:r>
          </w:p>
        </w:tc>
      </w:tr>
      <w:tr w:rsidR="007C13AC" w:rsidRPr="007C13AC" w:rsidTr="007C13AC">
        <w:trPr>
          <w:trHeight w:val="493"/>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Thông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Pinaceae</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6</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Du sam đá vôi</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Keteleeria davidiana</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7</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Vân sam </w:t>
            </w:r>
            <w:r w:rsidRPr="007C13AC">
              <w:rPr>
                <w:rFonts w:ascii="Arial" w:eastAsia="Times New Roman" w:hAnsi="Arial" w:cs="Arial"/>
                <w:sz w:val="20"/>
                <w:szCs w:val="20"/>
              </w:rPr>
              <w:t>fan si pang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Abies </w:t>
            </w:r>
            <w:r w:rsidRPr="007C13AC">
              <w:rPr>
                <w:rFonts w:ascii="Arial" w:eastAsia="Times New Roman" w:hAnsi="Arial" w:cs="Arial"/>
                <w:i/>
                <w:iCs/>
                <w:sz w:val="20"/>
                <w:szCs w:val="20"/>
                <w:lang w:val="vi-VN"/>
              </w:rPr>
              <w:t xml:space="preserve">delavayi subsp. </w:t>
            </w:r>
            <w:r w:rsidRPr="007C13AC">
              <w:rPr>
                <w:rFonts w:ascii="Arial" w:eastAsia="Times New Roman" w:hAnsi="Arial" w:cs="Arial"/>
                <w:i/>
                <w:iCs/>
                <w:sz w:val="20"/>
                <w:szCs w:val="20"/>
              </w:rPr>
              <w:t>fansipanensis</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Hoàng liên gai</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Berberidaceae</w:t>
            </w:r>
          </w:p>
        </w:tc>
      </w:tr>
      <w:tr w:rsidR="007C13AC" w:rsidRPr="007C13AC" w:rsidTr="007C13AC">
        <w:trPr>
          <w:trHeight w:val="79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loài Hoàng liên gai thuộc chi Berberis</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Berber is</w:t>
            </w:r>
            <w:r w:rsidRPr="007C13AC">
              <w:rPr>
                <w:rFonts w:ascii="Arial" w:eastAsia="Times New Roman" w:hAnsi="Arial" w:cs="Arial"/>
                <w:sz w:val="20"/>
                <w:szCs w:val="20"/>
              </w:rPr>
              <w:t xml:space="preserve"> </w:t>
            </w:r>
            <w:r w:rsidRPr="007C13AC">
              <w:rPr>
                <w:rFonts w:ascii="Arial" w:eastAsia="Times New Roman" w:hAnsi="Arial" w:cs="Arial"/>
                <w:sz w:val="20"/>
                <w:szCs w:val="20"/>
                <w:lang w:val="vi-VN"/>
              </w:rPr>
              <w:t>spp.</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Mao lương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Ranunculaceae</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Hoàng liên chân gà</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Coptis quinquesecta</w:t>
            </w:r>
          </w:p>
        </w:tc>
      </w:tr>
      <w:tr w:rsidR="007C13AC" w:rsidRPr="007C13AC" w:rsidTr="007C13AC">
        <w:trPr>
          <w:trHeight w:val="476"/>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10</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Hoàng liên bắc</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Coptis chinensis</w:t>
            </w:r>
          </w:p>
        </w:tc>
      </w:tr>
      <w:tr w:rsidR="007C13AC" w:rsidRPr="007C13AC" w:rsidTr="007C13AC">
        <w:trPr>
          <w:trHeight w:val="493"/>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Ngũ gia bì</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Araliaceae</w:t>
            </w:r>
          </w:p>
        </w:tc>
      </w:tr>
      <w:tr w:rsidR="007C13AC" w:rsidRPr="007C13AC" w:rsidTr="007C13AC">
        <w:trPr>
          <w:trHeight w:val="493"/>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11</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Sâm vũ diệp (Vũ diệp tam thất)</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Panax bipinnatifidus</w:t>
            </w:r>
          </w:p>
        </w:tc>
      </w:tr>
      <w:tr w:rsidR="007C13AC" w:rsidRPr="007C13AC" w:rsidTr="007C13AC">
        <w:trPr>
          <w:trHeight w:val="493"/>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12</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Tam thất hoang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Panax stipuleanatus</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HÀNH</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LILIOPSIDA</w:t>
            </w:r>
          </w:p>
        </w:tc>
      </w:tr>
      <w:tr w:rsidR="007C13AC" w:rsidRPr="007C13AC" w:rsidTr="007C13AC">
        <w:trPr>
          <w:trHeight w:val="493"/>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lan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Orchidaceae</w:t>
            </w:r>
          </w:p>
        </w:tc>
      </w:tr>
      <w:tr w:rsidR="007C13AC" w:rsidRPr="007C13AC" w:rsidTr="007C13AC">
        <w:trPr>
          <w:trHeight w:val="493"/>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13</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kim tuyến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Anoectochilus setaceus</w:t>
            </w:r>
          </w:p>
        </w:tc>
      </w:tr>
      <w:tr w:rsidR="007C13AC" w:rsidRPr="007C13AC" w:rsidTr="007C13AC">
        <w:trPr>
          <w:trHeight w:val="515"/>
          <w:jc w:val="center"/>
        </w:trPr>
        <w:tc>
          <w:tcPr>
            <w:tcW w:w="29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14</w:t>
            </w:r>
          </w:p>
        </w:tc>
        <w:tc>
          <w:tcPr>
            <w:tcW w:w="21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kim tuyến</w:t>
            </w:r>
          </w:p>
        </w:tc>
        <w:tc>
          <w:tcPr>
            <w:tcW w:w="255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Anoectochilus acaicaratus</w:t>
            </w:r>
          </w:p>
        </w:tc>
      </w:tr>
      <w:tr w:rsidR="007C13AC" w:rsidRPr="007C13AC" w:rsidTr="007C13AC">
        <w:trPr>
          <w:trHeight w:val="504"/>
          <w:jc w:val="center"/>
        </w:trPr>
        <w:tc>
          <w:tcPr>
            <w:tcW w:w="29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w:t>
            </w:r>
          </w:p>
        </w:tc>
        <w:tc>
          <w:tcPr>
            <w:tcW w:w="21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kim tuyến</w:t>
            </w:r>
          </w:p>
        </w:tc>
        <w:tc>
          <w:tcPr>
            <w:tcW w:w="2555"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Anoectochiius calcareus</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bóng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vietnamense</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vàng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villosum</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đài cuộn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appletonianum</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chai</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Paphiopedilum callosum</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20</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râu</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Paphiopediium dianthum</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hê len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helenae</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Lan hài </w:t>
            </w:r>
            <w:r w:rsidRPr="007C13AC">
              <w:rPr>
                <w:rFonts w:ascii="Arial" w:eastAsia="Times New Roman" w:hAnsi="Arial" w:cs="Arial"/>
                <w:sz w:val="20"/>
                <w:szCs w:val="20"/>
              </w:rPr>
              <w:t>henry</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henryanum</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23</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xanh</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maiipoense</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24</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chân tím</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tranlienianum</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25</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lông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hirsutissimum</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26</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hằng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hangianum</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27</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đỏ</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delenatii</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28</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trân châu</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emersonii</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29</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hồng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micranthum</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30</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xuân cảnh</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canhii</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31</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tía</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purpuratum</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32</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trần tuấn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trantuanhii</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33</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đốm</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concolor</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34</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Lan hài tam đảo</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Paphiopedilum gratrixianum</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NGỌC LAN</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MAGNOLIOPSIDA</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Dầu</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Dipterocarpaceae</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35</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Chai lá cong</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Shorea </w:t>
            </w:r>
            <w:r w:rsidRPr="007C13AC">
              <w:rPr>
                <w:rFonts w:ascii="Arial" w:eastAsia="Times New Roman" w:hAnsi="Arial" w:cs="Arial"/>
                <w:i/>
                <w:iCs/>
                <w:sz w:val="20"/>
                <w:szCs w:val="20"/>
              </w:rPr>
              <w:t>falcata</w:t>
            </w:r>
          </w:p>
        </w:tc>
      </w:tr>
      <w:tr w:rsidR="007C13AC" w:rsidRPr="007C13AC" w:rsidTr="007C13AC">
        <w:trPr>
          <w:trHeight w:val="482"/>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36</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Kiền kiền phú quốc</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Hopea pierrei</w:t>
            </w:r>
          </w:p>
        </w:tc>
      </w:tr>
      <w:tr w:rsidR="007C13AC" w:rsidRPr="007C13AC" w:rsidTr="007C13AC">
        <w:trPr>
          <w:trHeight w:val="476"/>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37</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Sao hình tim</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Hopea cordata</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38</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Sao mạng cà ná</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Hopea </w:t>
            </w:r>
            <w:r w:rsidRPr="007C13AC">
              <w:rPr>
                <w:rFonts w:ascii="Arial" w:eastAsia="Times New Roman" w:hAnsi="Arial" w:cs="Arial"/>
                <w:i/>
                <w:iCs/>
                <w:sz w:val="20"/>
                <w:szCs w:val="20"/>
              </w:rPr>
              <w:t>reticulata</w:t>
            </w:r>
          </w:p>
        </w:tc>
      </w:tr>
      <w:tr w:rsidR="007C13AC" w:rsidRPr="007C13AC" w:rsidTr="007C13AC">
        <w:trPr>
          <w:trHeight w:val="487"/>
          <w:jc w:val="center"/>
        </w:trPr>
        <w:tc>
          <w:tcPr>
            <w:tcW w:w="29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Họ Ngũ gia bì</w:t>
            </w:r>
          </w:p>
        </w:tc>
        <w:tc>
          <w:tcPr>
            <w:tcW w:w="2555"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Araliaceae</w:t>
            </w:r>
          </w:p>
        </w:tc>
      </w:tr>
      <w:tr w:rsidR="007C13AC" w:rsidRPr="007C13AC" w:rsidTr="007C13AC">
        <w:trPr>
          <w:trHeight w:val="504"/>
          <w:jc w:val="center"/>
        </w:trPr>
        <w:tc>
          <w:tcPr>
            <w:tcW w:w="29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39</w:t>
            </w:r>
          </w:p>
        </w:tc>
        <w:tc>
          <w:tcPr>
            <w:tcW w:w="21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Sâm ngọc linh</w:t>
            </w:r>
          </w:p>
        </w:tc>
        <w:tc>
          <w:tcPr>
            <w:tcW w:w="255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Panax vietnamensis</w:t>
            </w:r>
          </w:p>
        </w:tc>
      </w:tr>
    </w:tbl>
    <w:p w:rsidR="007C13AC" w:rsidRPr="007C13AC" w:rsidRDefault="007C13AC" w:rsidP="007C13AC">
      <w:pPr>
        <w:spacing w:before="100" w:beforeAutospacing="1" w:after="120" w:line="240" w:lineRule="auto"/>
        <w:ind w:firstLine="720"/>
        <w:rPr>
          <w:rFonts w:ascii="Times New Roman" w:eastAsia="Times New Roman" w:hAnsi="Times New Roman" w:cs="Times New Roman"/>
          <w:sz w:val="24"/>
          <w:szCs w:val="24"/>
        </w:rPr>
      </w:pPr>
      <w:r w:rsidRPr="007C13AC">
        <w:rPr>
          <w:rFonts w:ascii="Arial" w:eastAsia="Times New Roman" w:hAnsi="Arial" w:cs="Arial"/>
          <w:sz w:val="20"/>
          <w:szCs w:val="20"/>
        </w:rPr>
        <w:t>IB</w:t>
      </w:r>
    </w:p>
    <w:tbl>
      <w:tblPr>
        <w:tblW w:w="5000" w:type="pct"/>
        <w:jc w:val="center"/>
        <w:tblCellMar>
          <w:left w:w="0" w:type="dxa"/>
          <w:right w:w="0" w:type="dxa"/>
        </w:tblCellMar>
        <w:tblLook w:val="04A0" w:firstRow="1" w:lastRow="0" w:firstColumn="1" w:lastColumn="0" w:noHBand="0" w:noVBand="1"/>
      </w:tblPr>
      <w:tblGrid>
        <w:gridCol w:w="585"/>
        <w:gridCol w:w="3820"/>
        <w:gridCol w:w="4647"/>
      </w:tblGrid>
      <w:tr w:rsidR="007C13AC" w:rsidRPr="007C13AC" w:rsidTr="007C13AC">
        <w:trPr>
          <w:trHeight w:val="515"/>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STT</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 xml:space="preserve">Tên Việt </w:t>
            </w:r>
            <w:r w:rsidRPr="007C13AC">
              <w:rPr>
                <w:rFonts w:ascii="Arial" w:eastAsia="Times New Roman" w:hAnsi="Arial" w:cs="Arial"/>
                <w:b/>
                <w:bCs/>
                <w:sz w:val="20"/>
                <w:szCs w:val="20"/>
              </w:rPr>
              <w:t>Nam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THÚ</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MAMMALIA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LINH TRƯỞNG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PRIMATES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Cu li lớn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Nycticebus bengalensis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Cu li nhỏ</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Nycticebus pygmaeus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Chà vá chân đen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Pygathrix nigripes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Chà vá chân nâu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Pygathrix nemaeus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Chà vá chân xám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Pygathrix cinerea</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bạc đông dương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Trachypithecus germaini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bạc trường sơn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Trachypithecus </w:t>
            </w:r>
            <w:r w:rsidRPr="007C13AC">
              <w:rPr>
                <w:rFonts w:ascii="Arial" w:eastAsia="Times New Roman" w:hAnsi="Arial" w:cs="Arial"/>
                <w:i/>
                <w:iCs/>
                <w:sz w:val="20"/>
                <w:szCs w:val="20"/>
              </w:rPr>
              <w:t>margarita</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cát bà</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Trachypithecus poliocephalus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đen má hắng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Trachypithecus </w:t>
            </w:r>
            <w:r w:rsidRPr="007C13AC">
              <w:rPr>
                <w:rFonts w:ascii="Arial" w:eastAsia="Times New Roman" w:hAnsi="Arial" w:cs="Arial"/>
                <w:i/>
                <w:iCs/>
                <w:sz w:val="20"/>
                <w:szCs w:val="20"/>
              </w:rPr>
              <w:t>francoisi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hà tĩnh</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Trachypithecus hatinhensis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mông trắng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Trachypithecus delacouri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mũi hếch</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Rhinopithecus </w:t>
            </w:r>
            <w:r w:rsidRPr="007C13AC">
              <w:rPr>
                <w:rFonts w:ascii="Arial" w:eastAsia="Times New Roman" w:hAnsi="Arial" w:cs="Arial"/>
                <w:i/>
                <w:iCs/>
                <w:sz w:val="20"/>
                <w:szCs w:val="20"/>
              </w:rPr>
              <w:t>avunculus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Voọc xám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Trachypithecus crepusculus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Vượn cao vít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Nomascus nasutus</w:t>
            </w:r>
          </w:p>
        </w:tc>
      </w:tr>
      <w:tr w:rsidR="007C13AC" w:rsidRPr="007C13AC" w:rsidTr="007C13AC">
        <w:trPr>
          <w:trHeight w:val="471"/>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Vượn đen tuyền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Nomascus concolor</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Vượn má hung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Nomascus gabriellae</w:t>
            </w:r>
          </w:p>
        </w:tc>
      </w:tr>
      <w:tr w:rsidR="007C13AC" w:rsidRPr="007C13AC" w:rsidTr="007C13AC">
        <w:trPr>
          <w:trHeight w:val="476"/>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Vượn má trang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Nomascus leucogenys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vertAlign w:val="superscript"/>
              </w:rPr>
              <w:t>18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Vượn má vàng trung bộ</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Nomascus annamensis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Vượn siki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Nomascus siki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THÚ ĂN THỊT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CARNIVORA</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Sói đỏ (Chó sói lửa)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Cuon alpinus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Gấu chó</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Helarctos malayanus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Gấu ngựa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Ursus thibetanus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23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Rái cá lông mượt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Lutrogale perspicillata</w:t>
            </w:r>
          </w:p>
        </w:tc>
      </w:tr>
      <w:tr w:rsidR="007C13AC" w:rsidRPr="007C13AC" w:rsidTr="007C13AC">
        <w:trPr>
          <w:trHeight w:val="521"/>
          <w:jc w:val="center"/>
        </w:trPr>
        <w:tc>
          <w:tcPr>
            <w:tcW w:w="32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24</w:t>
            </w:r>
          </w:p>
        </w:tc>
        <w:tc>
          <w:tcPr>
            <w:tcW w:w="2110"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Rái cá thường</w:t>
            </w:r>
          </w:p>
        </w:tc>
        <w:tc>
          <w:tcPr>
            <w:tcW w:w="256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Lutra lutra</w:t>
            </w:r>
          </w:p>
        </w:tc>
      </w:tr>
      <w:tr w:rsidR="007C13AC" w:rsidRPr="007C13AC" w:rsidTr="007C13AC">
        <w:trPr>
          <w:trHeight w:val="515"/>
          <w:jc w:val="center"/>
        </w:trPr>
        <w:tc>
          <w:tcPr>
            <w:tcW w:w="32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25</w:t>
            </w:r>
          </w:p>
        </w:tc>
        <w:tc>
          <w:tcPr>
            <w:tcW w:w="2110"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Rái cá vuốt bé</w:t>
            </w:r>
          </w:p>
        </w:tc>
        <w:tc>
          <w:tcPr>
            <w:tcW w:w="2566"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Aonyx cinereus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Rái cá lông mũi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Lutra sumatrana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Cầy mực</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Arctictis binturong</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Cầy gấm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Prionodon pardicolor</w:t>
            </w:r>
          </w:p>
        </w:tc>
      </w:tr>
      <w:tr w:rsidR="007C13AC" w:rsidRPr="007C13AC" w:rsidTr="007C13AC">
        <w:trPr>
          <w:trHeight w:val="476"/>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Báo gấm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Neofelis </w:t>
            </w:r>
            <w:r w:rsidRPr="007C13AC">
              <w:rPr>
                <w:rFonts w:ascii="Arial" w:eastAsia="Times New Roman" w:hAnsi="Arial" w:cs="Arial"/>
                <w:i/>
                <w:iCs/>
                <w:sz w:val="20"/>
                <w:szCs w:val="20"/>
                <w:lang w:val="vi-VN"/>
              </w:rPr>
              <w:t>nebulosa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Báo hoa mai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Panthera pardus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Beo lửa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Catopuma temminckii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Hổ đông dương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Panthera tigris corbetti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Mèo cá</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Prionailurus viverrinus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Mèo gấm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Pardofelis </w:t>
            </w:r>
            <w:r w:rsidRPr="007C13AC">
              <w:rPr>
                <w:rFonts w:ascii="Arial" w:eastAsia="Times New Roman" w:hAnsi="Arial" w:cs="Arial"/>
                <w:i/>
                <w:iCs/>
                <w:sz w:val="20"/>
                <w:szCs w:val="20"/>
                <w:lang w:val="vi-VN"/>
              </w:rPr>
              <w:t>marmorata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CÓ VÒI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PROBOSCIDEA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Voi châu á</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Elephas maximus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MÓNG GUỐC LẺ</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PERISSODACTYLA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Tế giác một sừng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Rhinoceros </w:t>
            </w:r>
            <w:r w:rsidRPr="007C13AC">
              <w:rPr>
                <w:rFonts w:ascii="Arial" w:eastAsia="Times New Roman" w:hAnsi="Arial" w:cs="Arial"/>
                <w:i/>
                <w:iCs/>
                <w:sz w:val="20"/>
                <w:szCs w:val="20"/>
                <w:lang w:val="vi-VN"/>
              </w:rPr>
              <w:t>sondaicus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MÓNG GUỐC CHẴN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ARTIODACTYLA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Bò rừng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Bos javanicus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Bò tót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Bos </w:t>
            </w:r>
            <w:r w:rsidRPr="007C13AC">
              <w:rPr>
                <w:rFonts w:ascii="Arial" w:eastAsia="Times New Roman" w:hAnsi="Arial" w:cs="Arial"/>
                <w:i/>
                <w:iCs/>
                <w:sz w:val="20"/>
                <w:szCs w:val="20"/>
                <w:lang w:val="vi-VN"/>
              </w:rPr>
              <w:t>gaurus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Hươu vàng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Axis </w:t>
            </w:r>
            <w:r w:rsidRPr="007C13AC">
              <w:rPr>
                <w:rFonts w:ascii="Arial" w:eastAsia="Times New Roman" w:hAnsi="Arial" w:cs="Arial"/>
                <w:i/>
                <w:iCs/>
                <w:sz w:val="20"/>
                <w:szCs w:val="20"/>
                <w:lang w:val="vi-VN"/>
              </w:rPr>
              <w:t>porcinus annamiticus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Hươu xạ</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Moschus </w:t>
            </w:r>
            <w:r w:rsidRPr="007C13AC">
              <w:rPr>
                <w:rFonts w:ascii="Arial" w:eastAsia="Times New Roman" w:hAnsi="Arial" w:cs="Arial"/>
                <w:i/>
                <w:iCs/>
                <w:sz w:val="20"/>
                <w:szCs w:val="20"/>
              </w:rPr>
              <w:t>berezovskii</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Mang lớn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Megamuntiacus vuquangensis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Mang trường sơn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Muntiacus truongsonensis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Nai cà tong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Rucervus eldii</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Sao la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Pseudoryx nghetinhensis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Sơn dương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Naemorhedus </w:t>
            </w:r>
            <w:r w:rsidRPr="007C13AC">
              <w:rPr>
                <w:rFonts w:ascii="Arial" w:eastAsia="Times New Roman" w:hAnsi="Arial" w:cs="Arial"/>
                <w:i/>
                <w:iCs/>
                <w:sz w:val="20"/>
                <w:szCs w:val="20"/>
              </w:rPr>
              <w:t>milneedwardsii</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TÊ TÊ</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PHOLIDOTA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Tê tê </w:t>
            </w:r>
            <w:r w:rsidRPr="007C13AC">
              <w:rPr>
                <w:rFonts w:ascii="Arial" w:eastAsia="Times New Roman" w:hAnsi="Arial" w:cs="Arial"/>
                <w:sz w:val="20"/>
                <w:szCs w:val="20"/>
              </w:rPr>
              <w:t>java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Manis javanica</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Tê tê vàng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Manis </w:t>
            </w:r>
            <w:r w:rsidRPr="007C13AC">
              <w:rPr>
                <w:rFonts w:ascii="Arial" w:eastAsia="Times New Roman" w:hAnsi="Arial" w:cs="Arial"/>
                <w:i/>
                <w:iCs/>
                <w:sz w:val="20"/>
                <w:szCs w:val="20"/>
                <w:lang w:val="vi-VN"/>
              </w:rPr>
              <w:t>pentadactyla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THỎ RỪNG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LAGOMORPHA</w:t>
            </w:r>
          </w:p>
        </w:tc>
      </w:tr>
      <w:tr w:rsidR="007C13AC" w:rsidRPr="007C13AC" w:rsidTr="007C13AC">
        <w:trPr>
          <w:trHeight w:val="515"/>
          <w:jc w:val="center"/>
        </w:trPr>
        <w:tc>
          <w:tcPr>
            <w:tcW w:w="32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48</w:t>
            </w:r>
          </w:p>
        </w:tc>
        <w:tc>
          <w:tcPr>
            <w:tcW w:w="2110"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Thỏ vằn</w:t>
            </w:r>
          </w:p>
        </w:tc>
        <w:tc>
          <w:tcPr>
            <w:tcW w:w="256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Nesolagus timminsi</w:t>
            </w:r>
          </w:p>
        </w:tc>
      </w:tr>
      <w:tr w:rsidR="007C13AC" w:rsidRPr="007C13AC" w:rsidTr="007C13AC">
        <w:trPr>
          <w:trHeight w:val="510"/>
          <w:jc w:val="center"/>
        </w:trPr>
        <w:tc>
          <w:tcPr>
            <w:tcW w:w="32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 </w:t>
            </w:r>
          </w:p>
        </w:tc>
        <w:tc>
          <w:tcPr>
            <w:tcW w:w="2110"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CHIM</w:t>
            </w:r>
          </w:p>
        </w:tc>
        <w:tc>
          <w:tcPr>
            <w:tcW w:w="2566"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AVES</w:t>
            </w:r>
          </w:p>
        </w:tc>
      </w:tr>
      <w:tr w:rsidR="007C13AC" w:rsidRPr="007C13AC" w:rsidTr="007C13AC">
        <w:trPr>
          <w:trHeight w:val="498"/>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BỒ NÔNG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PELECANIFORMES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Bô nông chân xám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Pelecanus philippensis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Cò thìa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Platalea </w:t>
            </w:r>
            <w:r w:rsidRPr="007C13AC">
              <w:rPr>
                <w:rFonts w:ascii="Arial" w:eastAsia="Times New Roman" w:hAnsi="Arial" w:cs="Arial"/>
                <w:i/>
                <w:iCs/>
                <w:sz w:val="20"/>
                <w:szCs w:val="20"/>
              </w:rPr>
              <w:t>minor</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Quắm cánh xanh</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Pseudibis davisoni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Quắm lớn (Cò quắm lớn)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Thaumatibis gigantea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Vạc hoa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Gorsachius </w:t>
            </w:r>
            <w:r w:rsidRPr="007C13AC">
              <w:rPr>
                <w:rFonts w:ascii="Arial" w:eastAsia="Times New Roman" w:hAnsi="Arial" w:cs="Arial"/>
                <w:i/>
                <w:iCs/>
                <w:sz w:val="20"/>
                <w:szCs w:val="20"/>
              </w:rPr>
              <w:t>magnificus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CỔ RẮN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SULIFORMES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Cổ rắn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Anhinga melanogaster</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BỒ NÔNG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PELECANIFORMES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Cò trắng trung quốc</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Egretta eulophotes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HẠC</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CICONEFORMES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Già đẫy nhỏ</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Leptoptilos </w:t>
            </w:r>
            <w:r w:rsidRPr="007C13AC">
              <w:rPr>
                <w:rFonts w:ascii="Arial" w:eastAsia="Times New Roman" w:hAnsi="Arial" w:cs="Arial"/>
                <w:i/>
                <w:iCs/>
                <w:sz w:val="20"/>
                <w:szCs w:val="20"/>
              </w:rPr>
              <w:t>javanicus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Hạc cổ trắng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Ciconia episcopus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Hạc xám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Mycteria cinerea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ƯNG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ACCIPITRIFORMES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Đại bàng đầu nâu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Aquila </w:t>
            </w:r>
            <w:r w:rsidRPr="007C13AC">
              <w:rPr>
                <w:rFonts w:ascii="Arial" w:eastAsia="Times New Roman" w:hAnsi="Arial" w:cs="Arial"/>
                <w:i/>
                <w:iCs/>
                <w:sz w:val="20"/>
                <w:szCs w:val="20"/>
                <w:lang w:val="vi-VN"/>
              </w:rPr>
              <w:t>heliaca</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 xml:space="preserve">Kền </w:t>
            </w:r>
            <w:r w:rsidRPr="007C13AC">
              <w:rPr>
                <w:rFonts w:ascii="Arial" w:eastAsia="Times New Roman" w:hAnsi="Arial" w:cs="Arial"/>
                <w:sz w:val="20"/>
                <w:szCs w:val="20"/>
                <w:lang w:val="vi-VN"/>
              </w:rPr>
              <w:t>kền ấn độ</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Gyps </w:t>
            </w:r>
            <w:r w:rsidRPr="007C13AC">
              <w:rPr>
                <w:rFonts w:ascii="Arial" w:eastAsia="Times New Roman" w:hAnsi="Arial" w:cs="Arial"/>
                <w:i/>
                <w:iCs/>
                <w:sz w:val="20"/>
                <w:szCs w:val="20"/>
                <w:lang w:val="vi-VN"/>
              </w:rPr>
              <w:t>indicus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Kền kền ben gan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Gyps </w:t>
            </w:r>
            <w:r w:rsidRPr="007C13AC">
              <w:rPr>
                <w:rFonts w:ascii="Arial" w:eastAsia="Times New Roman" w:hAnsi="Arial" w:cs="Arial"/>
                <w:i/>
                <w:iCs/>
                <w:sz w:val="20"/>
                <w:szCs w:val="20"/>
                <w:lang w:val="vi-VN"/>
              </w:rPr>
              <w:t>bengalensis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CẮT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FALCONIFORMES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Cắt lớn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Falco </w:t>
            </w:r>
            <w:r w:rsidRPr="007C13AC">
              <w:rPr>
                <w:rFonts w:ascii="Arial" w:eastAsia="Times New Roman" w:hAnsi="Arial" w:cs="Arial"/>
                <w:i/>
                <w:iCs/>
                <w:sz w:val="20"/>
                <w:szCs w:val="20"/>
                <w:lang w:val="vi-VN"/>
              </w:rPr>
              <w:t>peregrinus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CHOẮT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CHARADRHFORMES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Choắt lớn mỏ vàng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Tringa </w:t>
            </w:r>
            <w:r w:rsidRPr="007C13AC">
              <w:rPr>
                <w:rFonts w:ascii="Arial" w:eastAsia="Times New Roman" w:hAnsi="Arial" w:cs="Arial"/>
                <w:i/>
                <w:iCs/>
                <w:sz w:val="20"/>
                <w:szCs w:val="20"/>
              </w:rPr>
              <w:t>guttifer</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NGỖNG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ANSER1FORMES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Ngan cánh trắng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Asarcornis </w:t>
            </w:r>
            <w:r w:rsidRPr="007C13AC">
              <w:rPr>
                <w:rFonts w:ascii="Arial" w:eastAsia="Times New Roman" w:hAnsi="Arial" w:cs="Arial"/>
                <w:i/>
                <w:iCs/>
                <w:sz w:val="20"/>
                <w:szCs w:val="20"/>
              </w:rPr>
              <w:t>scutulata</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GÀ</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GALLIFORMES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Gà lôi lam mào trắng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Lophura </w:t>
            </w:r>
            <w:r w:rsidRPr="007C13AC">
              <w:rPr>
                <w:rFonts w:ascii="Arial" w:eastAsia="Times New Roman" w:hAnsi="Arial" w:cs="Arial"/>
                <w:i/>
                <w:iCs/>
                <w:sz w:val="20"/>
                <w:szCs w:val="20"/>
              </w:rPr>
              <w:t>edwardsi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Gà lôi tía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Tragopan temminckii</w:t>
            </w:r>
          </w:p>
        </w:tc>
      </w:tr>
      <w:tr w:rsidR="007C13AC" w:rsidRPr="007C13AC" w:rsidTr="007C13AC">
        <w:trPr>
          <w:trHeight w:val="521"/>
          <w:jc w:val="center"/>
        </w:trPr>
        <w:tc>
          <w:tcPr>
            <w:tcW w:w="32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67</w:t>
            </w:r>
          </w:p>
        </w:tc>
        <w:tc>
          <w:tcPr>
            <w:tcW w:w="2110"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Gả lôi trắng</w:t>
            </w:r>
          </w:p>
        </w:tc>
        <w:tc>
          <w:tcPr>
            <w:tcW w:w="256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Lophura nycthemera</w:t>
            </w:r>
          </w:p>
        </w:tc>
      </w:tr>
      <w:tr w:rsidR="007C13AC" w:rsidRPr="007C13AC" w:rsidTr="007C13AC">
        <w:trPr>
          <w:trHeight w:val="504"/>
          <w:jc w:val="center"/>
        </w:trPr>
        <w:tc>
          <w:tcPr>
            <w:tcW w:w="32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68</w:t>
            </w:r>
          </w:p>
        </w:tc>
        <w:tc>
          <w:tcPr>
            <w:tcW w:w="2110"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Gà số cổ </w:t>
            </w:r>
            <w:r w:rsidRPr="007C13AC">
              <w:rPr>
                <w:rFonts w:ascii="Arial" w:eastAsia="Times New Roman" w:hAnsi="Arial" w:cs="Arial"/>
                <w:sz w:val="20"/>
                <w:szCs w:val="20"/>
              </w:rPr>
              <w:t>hung</w:t>
            </w:r>
          </w:p>
        </w:tc>
        <w:tc>
          <w:tcPr>
            <w:tcW w:w="2566"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Arborophila davidi</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Gà tiền mặt đỏ</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Polyplectron germaini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70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Gà tiền mặt vàng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Polyplectron bicaicaratum</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Trĩ sao</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Rheinardia ocellata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SẾU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b/>
                <w:bCs/>
                <w:sz w:val="20"/>
                <w:szCs w:val="20"/>
              </w:rPr>
              <w:t>GRUIFORMES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Sếu đầu đỏ (sếu cổ trụi)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Grus antigone</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Ô TÁC</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OTIDIFORMES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Ô tác</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Houbaropsis bengalensis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BỒ CÂU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COLUMBIFORMES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Bồ câu ni cô ba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Caloenas nicobarica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HỒNG HOÀNG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Bucerotiformes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Hồng hoàng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Buceros bicornis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76</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Niệc cổ hung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Aceros nipalensis</w:t>
            </w:r>
          </w:p>
        </w:tc>
      </w:tr>
      <w:tr w:rsidR="007C13AC" w:rsidRPr="007C13AC" w:rsidTr="007C13AC">
        <w:trPr>
          <w:trHeight w:val="498"/>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77</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Niệc mỏ vằn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Rhyticeros undulatus</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Niệc nâu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Anorrhinus austeni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SẺ</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PASSERRIFORMES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Khướu ngọc linh</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Trochalopteron ngoclinhense</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BÒ SÁT</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REPTILIA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CÓ VẢY</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SQUAMATA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Tắc kè đuôi vàng</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Cnemaspis psychedelica</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Thằn lằn cá sấu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Shinisaurus crocodilurus</w:t>
            </w:r>
          </w:p>
        </w:tc>
      </w:tr>
      <w:tr w:rsidR="007C13AC" w:rsidRPr="007C13AC" w:rsidTr="007C13AC">
        <w:trPr>
          <w:trHeight w:val="809"/>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Kỳ đà vân</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Varanus nebulosus (Varanus bengalensis)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83</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Rắn hổ chúa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Ophiophagus hannah</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RÙA</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TESTUDINES</w:t>
            </w:r>
          </w:p>
        </w:tc>
      </w:tr>
      <w:tr w:rsidR="007C13AC" w:rsidRPr="007C13AC" w:rsidTr="007C13AC">
        <w:trPr>
          <w:trHeight w:val="476"/>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84</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Rùa ba-ta-gua miền nam</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Batagur </w:t>
            </w:r>
            <w:r w:rsidRPr="007C13AC">
              <w:rPr>
                <w:rFonts w:ascii="Arial" w:eastAsia="Times New Roman" w:hAnsi="Arial" w:cs="Arial"/>
                <w:i/>
                <w:iCs/>
                <w:sz w:val="20"/>
                <w:szCs w:val="20"/>
              </w:rPr>
              <w:t>affinis</w:t>
            </w:r>
          </w:p>
        </w:tc>
      </w:tr>
      <w:tr w:rsidR="007C13AC" w:rsidRPr="007C13AC" w:rsidTr="007C13AC">
        <w:trPr>
          <w:trHeight w:val="798"/>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85</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Rùa hộp trán vàng miền trung (Cuora bourreti)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Cuora bourreti</w:t>
            </w:r>
          </w:p>
        </w:tc>
      </w:tr>
      <w:tr w:rsidR="007C13AC" w:rsidRPr="007C13AC" w:rsidTr="007C13AC">
        <w:trPr>
          <w:trHeight w:val="820"/>
          <w:jc w:val="center"/>
        </w:trPr>
        <w:tc>
          <w:tcPr>
            <w:tcW w:w="32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86</w:t>
            </w:r>
          </w:p>
        </w:tc>
        <w:tc>
          <w:tcPr>
            <w:tcW w:w="2110"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Rùa hộp trán vàng miền nam (Cuora picturata)</w:t>
            </w:r>
          </w:p>
        </w:tc>
        <w:tc>
          <w:tcPr>
            <w:tcW w:w="256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Cuora picturata</w:t>
            </w:r>
          </w:p>
        </w:tc>
      </w:tr>
      <w:tr w:rsidR="007C13AC" w:rsidRPr="007C13AC" w:rsidTr="007C13AC">
        <w:trPr>
          <w:trHeight w:val="510"/>
          <w:jc w:val="center"/>
        </w:trPr>
        <w:tc>
          <w:tcPr>
            <w:tcW w:w="32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87</w:t>
            </w:r>
          </w:p>
        </w:tc>
        <w:tc>
          <w:tcPr>
            <w:tcW w:w="2110"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Rùa hộp trán vàng miền bắc</w:t>
            </w:r>
          </w:p>
        </w:tc>
        <w:tc>
          <w:tcPr>
            <w:tcW w:w="2566"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Cuora </w:t>
            </w:r>
            <w:r w:rsidRPr="007C13AC">
              <w:rPr>
                <w:rFonts w:ascii="Arial" w:eastAsia="Times New Roman" w:hAnsi="Arial" w:cs="Arial"/>
                <w:i/>
                <w:iCs/>
                <w:sz w:val="20"/>
                <w:szCs w:val="20"/>
              </w:rPr>
              <w:t>galbinifrons</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88</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Rùa trung bộ</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Mauremys annamensis</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89</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Rùa đầu to</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Platysternon megacephaium</w:t>
            </w:r>
          </w:p>
        </w:tc>
      </w:tr>
      <w:tr w:rsidR="007C13AC" w:rsidRPr="007C13AC" w:rsidTr="007C13AC">
        <w:trPr>
          <w:trHeight w:val="482"/>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90</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Giải sin-hoe</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Rafetus swinhoei</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91</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Giải</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Pelochelys cantorii</w:t>
            </w:r>
          </w:p>
        </w:tc>
      </w:tr>
      <w:tr w:rsidR="007C13AC" w:rsidRPr="007C13AC" w:rsidTr="007C13AC">
        <w:trPr>
          <w:trHeight w:val="487"/>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 </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BỘ CÁ SẤU</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CROCODILIA</w:t>
            </w:r>
          </w:p>
        </w:tc>
      </w:tr>
      <w:tr w:rsidR="007C13AC" w:rsidRPr="007C13AC" w:rsidTr="007C13AC">
        <w:trPr>
          <w:trHeight w:val="493"/>
          <w:jc w:val="center"/>
        </w:trPr>
        <w:tc>
          <w:tcPr>
            <w:tcW w:w="32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92</w:t>
            </w:r>
          </w:p>
        </w:tc>
        <w:tc>
          <w:tcPr>
            <w:tcW w:w="2110"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sấu nước lợ (Cá sấu hoa cà)</w:t>
            </w:r>
          </w:p>
        </w:tc>
        <w:tc>
          <w:tcPr>
            <w:tcW w:w="2566"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Crocodylus porosus</w:t>
            </w:r>
          </w:p>
        </w:tc>
      </w:tr>
      <w:tr w:rsidR="007C13AC" w:rsidRPr="007C13AC" w:rsidTr="007C13AC">
        <w:trPr>
          <w:trHeight w:val="515"/>
          <w:jc w:val="center"/>
        </w:trPr>
        <w:tc>
          <w:tcPr>
            <w:tcW w:w="32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93</w:t>
            </w:r>
          </w:p>
        </w:tc>
        <w:tc>
          <w:tcPr>
            <w:tcW w:w="2110"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sấu nước ngọt (Cá sấu xiêm)</w:t>
            </w:r>
          </w:p>
        </w:tc>
        <w:tc>
          <w:tcPr>
            <w:tcW w:w="256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Crocodylus siamensis</w:t>
            </w:r>
          </w:p>
        </w:tc>
      </w:tr>
    </w:tbl>
    <w:p w:rsidR="007C13AC" w:rsidRPr="007C13AC" w:rsidRDefault="007C13AC" w:rsidP="007C13AC">
      <w:pPr>
        <w:spacing w:before="100" w:beforeAutospacing="1" w:after="100" w:afterAutospacing="1"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DANH MỤC LOÀI THỦY SẢN NGUY CẤP, QUÝ, HIẾM</w:t>
      </w:r>
    </w:p>
    <w:p w:rsidR="007C13AC" w:rsidRPr="007C13AC" w:rsidRDefault="007C13AC" w:rsidP="007C13AC">
      <w:pPr>
        <w:spacing w:before="100" w:beforeAutospacing="1" w:after="120" w:line="240" w:lineRule="auto"/>
        <w:ind w:firstLine="720"/>
        <w:rPr>
          <w:rFonts w:ascii="Times New Roman" w:eastAsia="Times New Roman" w:hAnsi="Times New Roman" w:cs="Times New Roman"/>
          <w:sz w:val="24"/>
          <w:szCs w:val="24"/>
        </w:rPr>
      </w:pPr>
      <w:r w:rsidRPr="007C13AC">
        <w:rPr>
          <w:rFonts w:ascii="Arial" w:eastAsia="Times New Roman" w:hAnsi="Arial" w:cs="Arial"/>
          <w:sz w:val="20"/>
          <w:szCs w:val="20"/>
          <w:lang w:val="vi-VN"/>
        </w:rPr>
        <w:t>NHÓM I</w:t>
      </w:r>
    </w:p>
    <w:tbl>
      <w:tblPr>
        <w:tblW w:w="5000" w:type="pct"/>
        <w:jc w:val="center"/>
        <w:tblCellMar>
          <w:left w:w="0" w:type="dxa"/>
          <w:right w:w="0" w:type="dxa"/>
        </w:tblCellMar>
        <w:tblLook w:val="04A0" w:firstRow="1" w:lastRow="0" w:firstColumn="1" w:lastColumn="0" w:noHBand="0" w:noVBand="1"/>
      </w:tblPr>
      <w:tblGrid>
        <w:gridCol w:w="637"/>
        <w:gridCol w:w="4510"/>
        <w:gridCol w:w="3905"/>
      </w:tblGrid>
      <w:tr w:rsidR="007C13AC" w:rsidRPr="007C13AC" w:rsidTr="007C13AC">
        <w:trPr>
          <w:trHeight w:val="510"/>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STT</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Việt Nam</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Tên khoa học</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I</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ĐỘNG VẬT CÓ VÚ</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MAMMALIAS</w:t>
            </w:r>
          </w:p>
        </w:tc>
      </w:tr>
      <w:tr w:rsidR="007C13AC" w:rsidRPr="007C13AC" w:rsidTr="007C13AC">
        <w:trPr>
          <w:trHeight w:val="80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cá heo biển (tất cả các loài, trừ cá heo trắng trung hoa - Sousa chinensis)</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Delphinidae</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cá heo chuột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Phocoenidae</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cá heo nước ngọt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Platanistidae</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cá voi lưng gù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Balaenopteridae</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cá voi mõm khoằm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Ziphiidae</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cá voi nhỏ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Physeteridae</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II</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CÁ XƯƠNG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OSTEICHTHYES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chình mun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Anguilla </w:t>
            </w:r>
            <w:r w:rsidRPr="007C13AC">
              <w:rPr>
                <w:rFonts w:ascii="Arial" w:eastAsia="Times New Roman" w:hAnsi="Arial" w:cs="Arial"/>
                <w:i/>
                <w:iCs/>
                <w:sz w:val="20"/>
                <w:szCs w:val="20"/>
                <w:lang w:val="vi-VN"/>
              </w:rPr>
              <w:t>bicolor</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chình nhật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Anguilla japonica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cháy bắc</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Tenualosareevesii</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mòi đường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Albulavulpes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đé</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Ilishaelongata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thát lát khổng lồ</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Chitalalopis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anh vũ</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Semilabeo obscurus</w:t>
            </w:r>
          </w:p>
        </w:tc>
      </w:tr>
      <w:tr w:rsidR="007C13AC" w:rsidRPr="007C13AC" w:rsidTr="007C13AC">
        <w:trPr>
          <w:trHeight w:val="515"/>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14</w:t>
            </w:r>
          </w:p>
        </w:tc>
        <w:tc>
          <w:tcPr>
            <w:tcW w:w="249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chép gốc</w:t>
            </w:r>
          </w:p>
        </w:tc>
        <w:tc>
          <w:tcPr>
            <w:tcW w:w="21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Procyprismerus</w:t>
            </w:r>
          </w:p>
        </w:tc>
      </w:tr>
      <w:tr w:rsidR="007C13AC" w:rsidRPr="007C13AC" w:rsidTr="007C13AC">
        <w:trPr>
          <w:trHeight w:val="498"/>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w:t>
            </w:r>
          </w:p>
        </w:tc>
        <w:tc>
          <w:tcPr>
            <w:tcW w:w="249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hô</w:t>
            </w:r>
          </w:p>
        </w:tc>
        <w:tc>
          <w:tcPr>
            <w:tcW w:w="2157"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Catlocarpiosiamensis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học trò</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Balantiocheilosambusticauda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lợ thân cao (Cá lợ)</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Cyprinus hyperdorsalis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lợ thân thấp</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Cyprinus multitaeniata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măng giả</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Luciocyprinuslangsoni</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may</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Gyrinocheilusaymonỉeri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mè huế</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Chanodichthysflavpinnis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22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mơn (Cá rồng)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Scleropagesformosus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pạo (Cá mị)</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Sinilabeograffeuilli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rai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Neolisochilusbenasi</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trốc</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Acrossocheilusannamensis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trữ</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Cyprinus dai</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thơm</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Plecoglossusaltivelis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niết cúc phương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Pterocryptiscucphuongensis</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tra dầu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Pangasianodongigas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chen bầu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Ompokbimaculatus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vồ cờ</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Pangasius </w:t>
            </w:r>
            <w:r w:rsidRPr="007C13AC">
              <w:rPr>
                <w:rFonts w:ascii="Arial" w:eastAsia="Times New Roman" w:hAnsi="Arial" w:cs="Arial"/>
                <w:i/>
                <w:iCs/>
                <w:sz w:val="20"/>
                <w:szCs w:val="20"/>
              </w:rPr>
              <w:t>sanitwongsei</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sơn đài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Ompokmiostoma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bám đá</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Gyrinocheiluspennocki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trê tối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Clariasmeladerma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trê trắng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Clariasbatrachus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trèo đồi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Chana asiatica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bàng chài vân sóng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Cheilinusundulatus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dao cạo</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Solenostomus </w:t>
            </w:r>
            <w:r w:rsidRPr="007C13AC">
              <w:rPr>
                <w:rFonts w:ascii="Arial" w:eastAsia="Times New Roman" w:hAnsi="Arial" w:cs="Arial"/>
                <w:i/>
                <w:iCs/>
                <w:sz w:val="20"/>
                <w:szCs w:val="20"/>
              </w:rPr>
              <w:t>paradoxus</w:t>
            </w:r>
          </w:p>
        </w:tc>
      </w:tr>
      <w:tr w:rsidR="007C13AC" w:rsidRPr="007C13AC" w:rsidTr="007C13AC">
        <w:trPr>
          <w:trHeight w:val="47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dây lưng gù</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Cyttopsiscypho</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kèn trung quốc</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Aulostomuschinensis</w:t>
            </w:r>
          </w:p>
        </w:tc>
      </w:tr>
      <w:tr w:rsidR="007C13AC" w:rsidRPr="007C13AC" w:rsidTr="007C13AC">
        <w:trPr>
          <w:trHeight w:val="47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mặt quỷ</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Scorpaenopsisdiabolus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mặt trăng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Molamola</w:t>
            </w:r>
          </w:p>
        </w:tc>
      </w:tr>
      <w:tr w:rsidR="007C13AC" w:rsidRPr="007C13AC" w:rsidTr="007C13AC">
        <w:trPr>
          <w:trHeight w:val="510"/>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43</w:t>
            </w:r>
          </w:p>
        </w:tc>
        <w:tc>
          <w:tcPr>
            <w:tcW w:w="249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mặt trăng đuôi nhọn</w:t>
            </w:r>
          </w:p>
        </w:tc>
        <w:tc>
          <w:tcPr>
            <w:tcW w:w="21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Masturuslanceolatus</w:t>
            </w:r>
          </w:p>
        </w:tc>
      </w:tr>
      <w:tr w:rsidR="007C13AC" w:rsidRPr="007C13AC" w:rsidTr="007C13AC">
        <w:trPr>
          <w:trHeight w:val="510"/>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44</w:t>
            </w:r>
          </w:p>
        </w:tc>
        <w:tc>
          <w:tcPr>
            <w:tcW w:w="249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nòng nọc nhật bản</w:t>
            </w:r>
          </w:p>
        </w:tc>
        <w:tc>
          <w:tcPr>
            <w:tcW w:w="2157"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Ateleopus </w:t>
            </w:r>
            <w:r w:rsidRPr="007C13AC">
              <w:rPr>
                <w:rFonts w:ascii="Arial" w:eastAsia="Times New Roman" w:hAnsi="Arial" w:cs="Arial"/>
                <w:i/>
                <w:iCs/>
                <w:sz w:val="20"/>
                <w:szCs w:val="20"/>
              </w:rPr>
              <w:t>japonicus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ngựa nhật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Hippocampus japonicus</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đường (Cá sủ giấy)</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Otolithoidesbiauratus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kẽm chấm vàng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Plectorhynchusflavomaculatus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kẽm mép vẩy đen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Plectorhynchusgibbosus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song vân giun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Epinephelusundulatostriatus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mó đầu 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Bolbometoponmuricatum</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mú dẹt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Cromileptesaltivelis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mú chấm bé</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Plectropomusleopardus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53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mú sọc trắng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Anyperodonleucogramm icus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hoàng đế</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Pomacanthus imperator</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III</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CÁ SỤN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CHONDRICHTHYES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loài cá đuối nạng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Mobula sp.</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loài cá đuối ó mặt quỷ</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Manta </w:t>
            </w:r>
            <w:r w:rsidRPr="007C13AC">
              <w:rPr>
                <w:rFonts w:ascii="Arial" w:eastAsia="Times New Roman" w:hAnsi="Arial" w:cs="Arial"/>
                <w:i/>
                <w:iCs/>
                <w:sz w:val="20"/>
                <w:szCs w:val="20"/>
                <w:lang w:val="vi-VN"/>
              </w:rPr>
              <w:t>sp.</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đuối quạt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Okamejeikenojei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giống mõm tròn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Rhinaancylostoma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đầu bạc</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Carcharhinus albimarginatus</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đầu búa hình vỏ sò</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Sphyrna </w:t>
            </w:r>
            <w:r w:rsidRPr="007C13AC">
              <w:rPr>
                <w:rFonts w:ascii="Arial" w:eastAsia="Times New Roman" w:hAnsi="Arial" w:cs="Arial"/>
                <w:i/>
                <w:iCs/>
                <w:sz w:val="20"/>
                <w:szCs w:val="20"/>
              </w:rPr>
              <w:t>lewini</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đầu búa lớn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Sphyrna mokarran</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đầu búa tron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Sphyrna </w:t>
            </w:r>
            <w:r w:rsidRPr="007C13AC">
              <w:rPr>
                <w:rFonts w:ascii="Arial" w:eastAsia="Times New Roman" w:hAnsi="Arial" w:cs="Arial"/>
                <w:i/>
                <w:iCs/>
                <w:sz w:val="20"/>
                <w:szCs w:val="20"/>
              </w:rPr>
              <w:t>zygaena</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đầu vây trắng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Carcharhinus longimanus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đốm đen đỉnh đuôi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Carcharhinus melanopterus</w:t>
            </w:r>
          </w:p>
        </w:tc>
      </w:tr>
      <w:tr w:rsidR="007C13AC" w:rsidRPr="007C13AC" w:rsidTr="007C13AC">
        <w:trPr>
          <w:trHeight w:val="814"/>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hiền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Carcharhinus amblyrhynchoides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lơ cát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Carcharhinus leucas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lụa</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Carcharhinus </w:t>
            </w:r>
            <w:r w:rsidRPr="007C13AC">
              <w:rPr>
                <w:rFonts w:ascii="Arial" w:eastAsia="Times New Roman" w:hAnsi="Arial" w:cs="Arial"/>
                <w:i/>
                <w:iCs/>
                <w:sz w:val="20"/>
                <w:szCs w:val="20"/>
              </w:rPr>
              <w:t>falciformis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mập trắng lớn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Carcharodon carcharias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lông nhung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Cephaloscylliwn </w:t>
            </w:r>
            <w:r w:rsidRPr="007C13AC">
              <w:rPr>
                <w:rFonts w:ascii="Arial" w:eastAsia="Times New Roman" w:hAnsi="Arial" w:cs="Arial"/>
                <w:i/>
                <w:iCs/>
                <w:sz w:val="20"/>
                <w:szCs w:val="20"/>
                <w:lang w:val="vi-VN"/>
              </w:rPr>
              <w:t>umbratìle</w:t>
            </w:r>
          </w:p>
        </w:tc>
      </w:tr>
      <w:tr w:rsidR="007C13AC" w:rsidRPr="007C13AC" w:rsidTr="007C13AC">
        <w:trPr>
          <w:trHeight w:val="510"/>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70</w:t>
            </w:r>
          </w:p>
        </w:tc>
        <w:tc>
          <w:tcPr>
            <w:tcW w:w="249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nâu</w:t>
            </w:r>
          </w:p>
        </w:tc>
        <w:tc>
          <w:tcPr>
            <w:tcW w:w="21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Etmopterus </w:t>
            </w:r>
            <w:r w:rsidRPr="007C13AC">
              <w:rPr>
                <w:rFonts w:ascii="Arial" w:eastAsia="Times New Roman" w:hAnsi="Arial" w:cs="Arial"/>
                <w:i/>
                <w:iCs/>
                <w:sz w:val="20"/>
                <w:szCs w:val="20"/>
              </w:rPr>
              <w:t>lucifer</w:t>
            </w:r>
          </w:p>
        </w:tc>
      </w:tr>
      <w:tr w:rsidR="007C13AC" w:rsidRPr="007C13AC" w:rsidTr="007C13AC">
        <w:trPr>
          <w:trHeight w:val="515"/>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71</w:t>
            </w:r>
          </w:p>
        </w:tc>
        <w:tc>
          <w:tcPr>
            <w:tcW w:w="249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nhu mì</w:t>
            </w:r>
          </w:p>
        </w:tc>
        <w:tc>
          <w:tcPr>
            <w:tcW w:w="2157"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Stegostomafasciatum</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rang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Rhinzoprionodonacutus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thu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Lamna nasus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thu/cá mập sâu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Pseudocarchariaskamoharai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 nhám voi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Rhỉncodon typus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loài cá đao</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Pristidae spp.</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loài cá mập đuôi dài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Alopias spp.</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IV</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HAI MẢNH VỎ</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BIVALVIA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bầu dục cánh cung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Margaritanopsislaosensis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cóc dày</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Gibbosulacrassa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cóc hình lá</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Lamprotulablaisei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81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cóc nhẵn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Cuneopsisdemangei</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cóc vuông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Protuniomessageri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mẫu sơn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Contradensfultoni</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Trai sông bằng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Pseudobaphiabanggiangensis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V</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CHÂN BỤNG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GASTROPODA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Các loài trai tai tượng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Tridacna spp.</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Họ ốc anh vũ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Nautilidae</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Ốc đụn cái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Tectusniloticus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Ốc đụn đực</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Tectuspyramis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Ốc mút vệt nâu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 xml:space="preserve">Cremnoconchusm.es </w:t>
            </w:r>
            <w:r w:rsidRPr="007C13AC">
              <w:rPr>
                <w:rFonts w:ascii="Arial" w:eastAsia="Times New Roman" w:hAnsi="Arial" w:cs="Arial"/>
                <w:i/>
                <w:iCs/>
                <w:sz w:val="20"/>
                <w:szCs w:val="20"/>
                <w:lang w:val="vi-VN"/>
              </w:rPr>
              <w:t>sageri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Ốc sứ mắt trĩ</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Cypraeaargus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Ốc tù và</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Charoniatritonis</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Ốc xà cừ</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Turbo marmoratus</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VI</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LỚP SAN HÔ</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ANTHOZOA</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Bộ san hô đá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Scleractinia</w:t>
            </w:r>
          </w:p>
        </w:tc>
      </w:tr>
      <w:tr w:rsidR="007C13AC" w:rsidRPr="007C13AC" w:rsidTr="007C13AC">
        <w:trPr>
          <w:trHeight w:val="47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Bộ san hô cứng (tất cả 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Stolonifera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Bộ san hô đen (tất cảcác loài)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rPr>
              <w:t>Antipatharia</w:t>
            </w:r>
          </w:p>
        </w:tc>
      </w:tr>
      <w:tr w:rsidR="007C13AC" w:rsidRPr="007C13AC" w:rsidTr="007C13AC">
        <w:trPr>
          <w:trHeight w:val="521"/>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96</w:t>
            </w:r>
          </w:p>
        </w:tc>
        <w:tc>
          <w:tcPr>
            <w:tcW w:w="249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Bộ san hô sừng (tất cả các loài)</w:t>
            </w:r>
          </w:p>
        </w:tc>
        <w:tc>
          <w:tcPr>
            <w:tcW w:w="21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Gorgonacea</w:t>
            </w:r>
          </w:p>
        </w:tc>
      </w:tr>
      <w:tr w:rsidR="007C13AC" w:rsidRPr="007C13AC" w:rsidTr="007C13AC">
        <w:trPr>
          <w:trHeight w:val="515"/>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97</w:t>
            </w:r>
          </w:p>
        </w:tc>
        <w:tc>
          <w:tcPr>
            <w:tcW w:w="249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Bộ san hô xanh (tất cả các loài)</w:t>
            </w:r>
          </w:p>
        </w:tc>
        <w:tc>
          <w:tcPr>
            <w:tcW w:w="2157"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Helioporacea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VII</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NGÀNH DA GAI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ECHINODERMATA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Cầu gai đá</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Heterocentrotusmammillatus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Hải sâm hổ phách</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Thelenotaanax</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Hải sâm lựu</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Thelenotaananas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Hải sâm mít hoa (Hải sâm dừa)</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Actỉnopygamauritiana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Hải sâm trắng (Hải sâm cát)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Holothuria (Metriatyla) scabra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Hải sâm vú</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Microthelenobilis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VIII</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GIỚI THỰC VẬT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rPr>
              <w:t>PLANT</w:t>
            </w:r>
            <w:r w:rsidRPr="007C13AC">
              <w:rPr>
                <w:rFonts w:ascii="Arial" w:eastAsia="Times New Roman" w:hAnsi="Arial" w:cs="Arial"/>
                <w:b/>
                <w:bCs/>
                <w:sz w:val="20"/>
                <w:szCs w:val="20"/>
                <w:lang w:val="vi-VN"/>
              </w:rPr>
              <w:t>AE</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Cỏ nàn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Halophila beccarii</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Cỏ xoan đơn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Halophila decipiens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Cỏ lăn biển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Syringodiumizoetifolium</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bắp sú</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 xml:space="preserve">Kappaphycus </w:t>
            </w:r>
            <w:r w:rsidRPr="007C13AC">
              <w:rPr>
                <w:rFonts w:ascii="Arial" w:eastAsia="Times New Roman" w:hAnsi="Arial" w:cs="Arial"/>
                <w:i/>
                <w:iCs/>
                <w:sz w:val="20"/>
                <w:szCs w:val="20"/>
              </w:rPr>
              <w:t>striatum</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108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bong bóng đỏ</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Scinaiaboergesenii</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câu chân vịt</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Hydropuntiaeucheumoides</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câu cong</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Gracilariaarcuata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câu dẹp</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Gracilariatextorii</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câu đỏ</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Gracilaria rubra</w:t>
            </w:r>
          </w:p>
        </w:tc>
      </w:tr>
      <w:tr w:rsidR="007C13AC" w:rsidRPr="007C13AC" w:rsidTr="007C13AC">
        <w:trPr>
          <w:trHeight w:val="482"/>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113</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câu gậy</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Gracilariablodgettii</w:t>
            </w:r>
          </w:p>
        </w:tc>
      </w:tr>
      <w:tr w:rsidR="007C13AC" w:rsidRPr="007C13AC" w:rsidTr="007C13AC">
        <w:trPr>
          <w:trHeight w:val="476"/>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114</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chân vịt nhăn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Cryptonemiaundulata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đông gai dày</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Hypneaboergesenii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116</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đông sao</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Hypneacornuta</w:t>
            </w:r>
          </w:p>
        </w:tc>
      </w:tr>
      <w:tr w:rsidR="007C13AC" w:rsidRPr="007C13AC" w:rsidTr="007C13AC">
        <w:trPr>
          <w:trHeight w:val="498"/>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117</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hồng mạc nhăn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Halymeniadilatata</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118</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hồng mạc trơn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Halymenỉamaculata</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119</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hồng vân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Betaphycusgelatinum</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120</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hồng vân thỏi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Eucheuma arnoldii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121</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kỳ lân</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Kappaphycuscottonii</w:t>
            </w:r>
          </w:p>
        </w:tc>
      </w:tr>
      <w:tr w:rsidR="007C13AC" w:rsidRPr="007C13AC" w:rsidTr="007C13AC">
        <w:trPr>
          <w:trHeight w:val="487"/>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122</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mơ</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Sargassum quinhonensis</w:t>
            </w:r>
          </w:p>
        </w:tc>
      </w:tr>
      <w:tr w:rsidR="007C13AC" w:rsidRPr="007C13AC" w:rsidTr="007C13AC">
        <w:trPr>
          <w:trHeight w:val="515"/>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123</w:t>
            </w:r>
          </w:p>
        </w:tc>
        <w:tc>
          <w:tcPr>
            <w:tcW w:w="249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mơ mềm</w:t>
            </w:r>
          </w:p>
        </w:tc>
        <w:tc>
          <w:tcPr>
            <w:tcW w:w="21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Sargassum tenerrimum</w:t>
            </w:r>
          </w:p>
        </w:tc>
      </w:tr>
      <w:tr w:rsidR="007C13AC" w:rsidRPr="007C13AC" w:rsidTr="007C13AC">
        <w:trPr>
          <w:trHeight w:val="510"/>
          <w:jc w:val="center"/>
        </w:trPr>
        <w:tc>
          <w:tcPr>
            <w:tcW w:w="352"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124</w:t>
            </w:r>
          </w:p>
        </w:tc>
        <w:tc>
          <w:tcPr>
            <w:tcW w:w="2491"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nhớt</w:t>
            </w:r>
          </w:p>
        </w:tc>
        <w:tc>
          <w:tcPr>
            <w:tcW w:w="2157" w:type="pct"/>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Helminthodadiaaustralis</w:t>
            </w:r>
          </w:p>
        </w:tc>
      </w:tr>
      <w:tr w:rsidR="007C13AC" w:rsidRPr="007C13AC" w:rsidTr="007C13AC">
        <w:trPr>
          <w:trHeight w:val="493"/>
          <w:jc w:val="center"/>
        </w:trPr>
        <w:tc>
          <w:tcPr>
            <w:tcW w:w="352"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125</w:t>
            </w:r>
          </w:p>
        </w:tc>
        <w:tc>
          <w:tcPr>
            <w:tcW w:w="2491"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sụn gai</w:t>
            </w:r>
          </w:p>
        </w:tc>
        <w:tc>
          <w:tcPr>
            <w:tcW w:w="2157" w:type="pct"/>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lang w:val="vi-VN"/>
              </w:rPr>
              <w:t>Eucheuma denticulatum</w:t>
            </w:r>
          </w:p>
        </w:tc>
      </w:tr>
      <w:tr w:rsidR="007C13AC" w:rsidRPr="007C13AC" w:rsidTr="007C13AC">
        <w:trPr>
          <w:trHeight w:val="510"/>
          <w:jc w:val="center"/>
        </w:trPr>
        <w:tc>
          <w:tcPr>
            <w:tcW w:w="352"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126</w:t>
            </w:r>
          </w:p>
        </w:tc>
        <w:tc>
          <w:tcPr>
            <w:tcW w:w="2491"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Rong tóc tiên</w:t>
            </w:r>
          </w:p>
        </w:tc>
        <w:tc>
          <w:tcPr>
            <w:tcW w:w="21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i/>
                <w:iCs/>
                <w:sz w:val="20"/>
                <w:szCs w:val="20"/>
              </w:rPr>
              <w:t>Bangiafuscopurpurea</w:t>
            </w:r>
          </w:p>
        </w:tc>
      </w:tr>
    </w:tbl>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Phụ lục IV</w:t>
      </w:r>
    </w:p>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DANH MỤC NGÀNH, NGHỀ ĐẦU TƯ KINH DOANH CÓ ĐIỀU KIỆN</w:t>
      </w:r>
    </w:p>
    <w:tbl>
      <w:tblPr>
        <w:tblW w:w="5000" w:type="pct"/>
        <w:jc w:val="center"/>
        <w:tblCellMar>
          <w:left w:w="0" w:type="dxa"/>
          <w:right w:w="0" w:type="dxa"/>
        </w:tblCellMar>
        <w:tblLook w:val="04A0" w:firstRow="1" w:lastRow="0" w:firstColumn="1" w:lastColumn="0" w:noHBand="0" w:noVBand="1"/>
      </w:tblPr>
      <w:tblGrid>
        <w:gridCol w:w="641"/>
        <w:gridCol w:w="443"/>
        <w:gridCol w:w="641"/>
        <w:gridCol w:w="7347"/>
      </w:tblGrid>
      <w:tr w:rsidR="007C13AC" w:rsidRPr="007C13AC" w:rsidTr="007C13AC">
        <w:trPr>
          <w:gridBefore w:val="1"/>
          <w:trHeight w:val="515"/>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STT</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b/>
                <w:bCs/>
                <w:sz w:val="20"/>
                <w:szCs w:val="20"/>
                <w:lang w:val="vi-VN"/>
              </w:rPr>
              <w:t>NGÀNH, NGHỀ</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Sản xuất con dấu</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công cụ hỗ trợ (bao gồm cả sửa chữa)</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các loại pháo, trừ pháo nổ</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thiết bị, phần mềm ngụy trang dùng để ghi âm, ghi hình, định vị</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súng bắn sơn</w:t>
            </w:r>
          </w:p>
        </w:tc>
      </w:tr>
      <w:tr w:rsidR="007C13AC" w:rsidRPr="007C13AC" w:rsidTr="007C13AC">
        <w:trPr>
          <w:gridBefore w:val="1"/>
          <w:trHeight w:val="145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quân trang, quân dụng cho lực lượng vũ trang, vũ khí quân dụng, hang thiết bị, kỹ thuật, khí tài, phương tiện chuyên dùng quân sự, công an; linh kiện, bộ phận, phụ tùng, vật tư và trang thiết bị đặc chủng, công nghệ chuyên dùng chế tạo chúng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lastRenderedPageBreak/>
              <w:t>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cầm đồ</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xoa bóp</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thiết bị phát tín hiệu của xe được quyền ưu tiên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bảo vệ</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phòng cháy, chữa cháy</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Hành nghề luật sư</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Hành nghề công chứng</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Hành nghề giám định tư pháp trong các lĩnh vực tài chính, ngân hàng, xây dựng, cổ vật, di vật, bản quyền tác giả</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Hành nghề đấu giá tài sản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Hành nghề thừa phát lại</w:t>
            </w:r>
          </w:p>
        </w:tc>
      </w:tr>
      <w:tr w:rsidR="007C13AC" w:rsidRPr="007C13AC" w:rsidTr="007C13AC">
        <w:trPr>
          <w:gridBefore w:val="1"/>
          <w:trHeight w:val="814"/>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Hành nghề quản lý, thanh lý tài sản của doanh nghiệp, hợp tác xã trong quá trình giải quyết phá sản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kế toán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kiểm toán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làm thủ tục về thuế</w:t>
            </w:r>
          </w:p>
        </w:tc>
      </w:tr>
      <w:tr w:rsidR="007C13AC" w:rsidRPr="007C13AC" w:rsidTr="007C13AC">
        <w:trPr>
          <w:gridBefore w:val="1"/>
          <w:trHeight w:val="526"/>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21</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làm thủ tục hải quan</w:t>
            </w:r>
          </w:p>
        </w:tc>
      </w:tr>
      <w:tr w:rsidR="007C13AC" w:rsidRPr="007C13AC" w:rsidTr="007C13AC">
        <w:trPr>
          <w:gridBefore w:val="1"/>
          <w:trHeight w:val="521"/>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hàng miễn thuế</w:t>
            </w:r>
          </w:p>
        </w:tc>
      </w:tr>
      <w:tr w:rsidR="007C13AC" w:rsidRPr="007C13AC" w:rsidTr="007C13AC">
        <w:trPr>
          <w:gridBefore w:val="1"/>
          <w:trHeight w:val="526"/>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kho ngoại quan, địa điểm thu gom hàng lẻ</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địa điểm làm thủ tục hải quan, tập kết, kiểm tra, giám sát hải quan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chứng khoán</w:t>
            </w:r>
          </w:p>
        </w:tc>
      </w:tr>
      <w:tr w:rsidR="007C13AC" w:rsidRPr="007C13AC" w:rsidTr="007C13AC">
        <w:trPr>
          <w:gridBefore w:val="1"/>
          <w:trHeight w:val="1451"/>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đăng ký, lưu ký, bù trừ và thanh toán chứng khoán của Tổng công ty lưu ký và bù trừ chứng khoán Việt Nam, tổ chức thị trường giao dịch chứng khoán niêm yết và các loại chứng khoán khác</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bảo hiểm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tái bảo hiểm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Môi giới "bảo hiểm, hoạt động phụ trợ" bảo hiểm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Đại lý bảo hiểm</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thẩm định giá</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xổ số</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trò chơi điện tử có thưởng dành cho người nước ngoài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34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xếp hạng tín nhiệm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Kinh doanh ca-si-nô </w:t>
            </w:r>
            <w:r w:rsidRPr="007C13AC">
              <w:rPr>
                <w:rFonts w:ascii="Arial" w:eastAsia="Times New Roman" w:hAnsi="Arial" w:cs="Arial"/>
                <w:sz w:val="20"/>
                <w:szCs w:val="20"/>
              </w:rPr>
              <w:t>(casino)</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đặt cược</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quản lý quỹ hưu trí tự nguyện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xăng dầu</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39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khí</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giám định thương mại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vật liệu nổ công nghiệp (bao gồm cả hoạt động tiêu hủy)</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tiền chất thuốc nổ</w:t>
            </w:r>
          </w:p>
        </w:tc>
      </w:tr>
      <w:tr w:rsidR="007C13AC" w:rsidRPr="007C13AC" w:rsidTr="007C13AC">
        <w:trPr>
          <w:gridBefore w:val="1"/>
          <w:trHeight w:val="798"/>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ngành, nghề có sử dụng vật liệu nổ công nghiệp và tiền chất thuốc nổ</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nổ mìn</w:t>
            </w:r>
          </w:p>
        </w:tc>
      </w:tr>
      <w:tr w:rsidR="007C13AC" w:rsidRPr="007C13AC" w:rsidTr="007C13AC">
        <w:trPr>
          <w:gridBefore w:val="1"/>
          <w:trHeight w:val="825"/>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45</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hóa chất, trừ hóa chất bị cấm theo Công ước quốc tế về cấm phát triển, sản xuất, tàng trữ, sử dụng và phá hủy vũ khí hóa học</w:t>
            </w:r>
          </w:p>
        </w:tc>
      </w:tr>
      <w:tr w:rsidR="007C13AC" w:rsidRPr="007C13AC" w:rsidTr="007C13AC">
        <w:trPr>
          <w:gridBefore w:val="1"/>
          <w:trHeight w:val="521"/>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46</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rượu</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sản phẩm thuốc lá, nguyên liệu thuốc lá, máy móc, thiết bị thuộc chuyên ngành thuốc lá</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thực phẩm thuộc lĩnh vực quản lý chuyên ngành của Bộ Công Thương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49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Sở Giao dịch hàng hóa</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phát điện, truyền tải, phân phối, bán buôn, bán lẻ, tư vấn chuyên ngành điện lực</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Xuất khẩu gạo</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tạm nhập, tái xuất hàng hóa có thuế tiêu thụ đặc biệt</w:t>
            </w:r>
          </w:p>
        </w:tc>
      </w:tr>
      <w:tr w:rsidR="007C13AC" w:rsidRPr="007C13AC" w:rsidTr="007C13AC">
        <w:trPr>
          <w:gridBefore w:val="1"/>
          <w:trHeight w:val="498"/>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tạm nhập, tái xuất hàng thực phẩm đông lạnh</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tạm nhập, tái xuất hàng hóa thuộc Danh mục hàng hóa đã qua sử dụng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khoáng sản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tiền chất công nghiệp</w:t>
            </w:r>
          </w:p>
        </w:tc>
      </w:tr>
      <w:tr w:rsidR="007C13AC" w:rsidRPr="007C13AC" w:rsidTr="007C13AC">
        <w:trPr>
          <w:gridBefore w:val="1"/>
          <w:trHeight w:val="111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mua bán hàng hóa và các hoạt động liên quan trực tiếp đến hoạt động mua bán hàng hóa của nhà cung cấp dịch vụ nước ngoài tại Việt Nam</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theo phương thức bán hàng đa cấp</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59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thương mại điện tử</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60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dầu khí</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Kiểm toán năng lượng</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giáo dục nghề nghiệp</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Kiểm định chất lượng giáo dục nghề nghiệp</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đánh giá kỹ năng nghề</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kiểm định kỹ thuật an toàn lao động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huấn luyện an toàn lao động, vệ sinh lao động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việc làm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đưa người lao động đi làm việc ở nước ngoài</w:t>
            </w:r>
          </w:p>
        </w:tc>
      </w:tr>
      <w:tr w:rsidR="007C13AC" w:rsidRPr="007C13AC" w:rsidTr="007C13AC">
        <w:trPr>
          <w:gridBefore w:val="1"/>
          <w:trHeight w:val="842"/>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69</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cai nghiện ma tuý tự nguyện, cai nghiện thuốc lá, điều trị HIV/AIDS, chăm sóc người cao tuổi, người khuyết tật, trẻ em</w:t>
            </w:r>
          </w:p>
        </w:tc>
      </w:tr>
      <w:tr w:rsidR="007C13AC" w:rsidRPr="007C13AC" w:rsidTr="007C13AC">
        <w:trPr>
          <w:gridBefore w:val="1"/>
          <w:trHeight w:val="504"/>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70</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cho thuê lại lao động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vận tải đường bộ</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bảo hành, bảo dưỡng xe ô tô</w:t>
            </w:r>
          </w:p>
        </w:tc>
      </w:tr>
      <w:tr w:rsidR="007C13AC" w:rsidRPr="007C13AC" w:rsidTr="007C13AC">
        <w:trPr>
          <w:gridBefore w:val="1"/>
          <w:trHeight w:val="498"/>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Sản xuất, lắp ráp, nhập khẩu xe ô tô</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kiểm định xe cơ giới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đào tạo lái xe ô tô</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đào tạo thẩm tra viên an toàn giao thông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sát hạch lái xe</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thẩm tra an toàn giao thông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79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vận tải đường thủy</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đóng mới, hoán cải, sửa chữa, phục hồi phương tiện thủy nội địa</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đào tạo thuyền viên và người lái phương tiện thủy nội địa</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Đào tạo, huấn luyện thuyền viên hàng hải và tổ chức tuyển dụng, cung ứng thuyền viên hàng hải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bảo đảm an toàn hàng hải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vận tải biển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lai dắt tàu biển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Nhập khẩu, phá dỡ tàu biển đã qua sử dụng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đóng mới, hoán cải, sửa chữa tàu biển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88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khai thác cảng biển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89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vận tải hàng không</w:t>
            </w:r>
          </w:p>
        </w:tc>
      </w:tr>
      <w:tr w:rsidR="007C13AC" w:rsidRPr="007C13AC" w:rsidTr="007C13AC">
        <w:trPr>
          <w:gridBefore w:val="1"/>
          <w:trHeight w:val="111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thiết kế, sản xuất, bảo dưỡng, thử nghiệm tàu bay, động cơ tàu bay, cánh quạt tàu bay và trang bị, thiết bị tàu bay tại Việt Nam</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cảng hàng không, sân bay</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hàng không tại cảng hàng không, sân bay</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bảo đảm hoạt động bay</w:t>
            </w:r>
          </w:p>
        </w:tc>
      </w:tr>
      <w:tr w:rsidR="007C13AC" w:rsidRPr="007C13AC" w:rsidTr="007C13AC">
        <w:trPr>
          <w:gridBefore w:val="1"/>
          <w:trHeight w:val="504"/>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94</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đào tạo, huấn luyện nghiệp vụ nhân viên hàng không</w:t>
            </w:r>
          </w:p>
        </w:tc>
      </w:tr>
      <w:tr w:rsidR="007C13AC" w:rsidRPr="007C13AC" w:rsidTr="007C13AC">
        <w:trPr>
          <w:gridBefore w:val="1"/>
          <w:trHeight w:val="515"/>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95</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vận tải đường sắt</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kết cấu hạ tầng đường sắt</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đường sắt đô thị</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vận tải đa phương thức</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99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vận chuyển hàng nguy hiểm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vận tải đường ống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bất động sản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nước sạch (nước sinh hoạt)</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kiến trúc</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tư vấn quản lý dự án đầu tư xây dựng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khảo sát xây dựng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thiết kế, thẩm tra thiết kế xây dựng</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tư vấn giám sát thi công xây dựng công trình</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thi công xây dựng công trình</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109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xây dựng của nhà thầu nước ngoài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quản lý chi phí đầu tư xây dựng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kiểm định xây dựng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thí nghiệm chuyên ngành xây dựng</w:t>
            </w:r>
          </w:p>
        </w:tc>
      </w:tr>
      <w:tr w:rsidR="007C13AC" w:rsidRPr="007C13AC" w:rsidTr="007C13AC">
        <w:trPr>
          <w:gridBefore w:val="1"/>
          <w:trHeight w:val="476"/>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quản lý vận hành nhà chung cư</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quản lý, vận hành cơ sở hỏa táng</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lập thiết kế quy hoạch xây dựng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 xml:space="preserve">Kinh doanh sản phẩm amiăng trắng thuộc nhóm </w:t>
            </w:r>
            <w:r w:rsidRPr="007C13AC">
              <w:rPr>
                <w:rFonts w:ascii="Arial" w:eastAsia="Times New Roman" w:hAnsi="Arial" w:cs="Arial"/>
                <w:sz w:val="20"/>
                <w:szCs w:val="20"/>
              </w:rPr>
              <w:t>Serpentine</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bưu chính</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118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viễn thông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119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chứng thực chữ ký số</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nhà xuất bản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in, trừ in bao bì</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phát hành xuất bản phẩm</w:t>
            </w:r>
          </w:p>
        </w:tc>
      </w:tr>
      <w:tr w:rsidR="007C13AC" w:rsidRPr="007C13AC" w:rsidTr="007C13AC">
        <w:trPr>
          <w:gridBefore w:val="1"/>
          <w:trHeight w:val="521"/>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123</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mạng xã hội</w:t>
            </w:r>
          </w:p>
        </w:tc>
      </w:tr>
      <w:tr w:rsidR="007C13AC" w:rsidRPr="007C13AC" w:rsidTr="007C13AC">
        <w:trPr>
          <w:gridBefore w:val="1"/>
          <w:trHeight w:val="504"/>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124</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trò chơi trên mạng viễn thông, mạng Internet</w:t>
            </w:r>
          </w:p>
        </w:tc>
      </w:tr>
      <w:tr w:rsidR="007C13AC" w:rsidRPr="007C13AC" w:rsidTr="007C13AC">
        <w:trPr>
          <w:gridBefore w:val="1"/>
          <w:trHeight w:val="498"/>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phát thanh, truyền hình trả tiền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thiết lập trang thông tin điện tử tổng hợp</w:t>
            </w:r>
          </w:p>
        </w:tc>
      </w:tr>
      <w:tr w:rsidR="007C13AC" w:rsidRPr="007C13AC" w:rsidTr="007C13AC">
        <w:trPr>
          <w:gridBefore w:val="1"/>
          <w:trHeight w:val="1124"/>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Dịch vụ gia công, tái chế, sửa chữa, làm mới sản phẩm công nghệ thông tin đã qua sử dụng thuộc Danh mục sản phẩm công nghệ thông tin đã qua sử dụng cấm nhập khẩu cho đối tác nước ngoài</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nội dung thông tin trên mạng viễn thông di động, mạng Internet</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129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đăng ký, duy trì tên miền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trung tâm dữ liệu</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định danh và xác thực điện tử</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sản phẩm, dịch vụ an toàn thông tin mạng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phát hành báo chí nhập khẩu</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sản phẩm, dịch vụ mật mã dân sự</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các thiết bị gây nhiễu, phá sóng thông tin di động</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cơ sở giáo dục mầm non</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cơ sở giáo dục phổ thông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cơ sở giáo dục đại học</w:t>
            </w:r>
          </w:p>
        </w:tc>
      </w:tr>
      <w:tr w:rsidR="007C13AC" w:rsidRPr="007C13AC" w:rsidTr="007C13AC">
        <w:trPr>
          <w:gridBefore w:val="1"/>
          <w:trHeight w:val="1124"/>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139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cơ sở giáo dục có vốn đầu tư nước ngoài, văn phòng đại diện giáo dục nước ngoài tại Việt Nam, phân hiệu cơ sở giáo dục có vốn đầu tư nước ngoài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cơ sở giáo dục thường xuyên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của trường chuyên biệt</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liên kết dào tạo với nước ngoài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Kiểm định chất lượng giáo dục</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tư vấn du học</w:t>
            </w:r>
          </w:p>
        </w:tc>
      </w:tr>
      <w:tr w:rsidR="007C13AC" w:rsidRPr="007C13AC" w:rsidTr="007C13AC">
        <w:trPr>
          <w:gridBefore w:val="1"/>
          <w:trHeight w:val="476"/>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Khai thác thủy sản</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thủy sản</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147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thức ăn thuỷ sản, thức ăn chăn nuôi</w:t>
            </w:r>
          </w:p>
        </w:tc>
      </w:tr>
      <w:tr w:rsidR="007C13AC" w:rsidRPr="007C13AC" w:rsidTr="007C13AC">
        <w:trPr>
          <w:gridBefore w:val="1"/>
          <w:trHeight w:val="515"/>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148</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khảo nghiệm thức ăn thủy sản, thức ăn chăn nuôi</w:t>
            </w:r>
          </w:p>
        </w:tc>
      </w:tr>
      <w:tr w:rsidR="007C13AC" w:rsidRPr="007C13AC" w:rsidTr="007C13AC">
        <w:trPr>
          <w:gridBefore w:val="1"/>
          <w:trHeight w:val="836"/>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149</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chế phẩm sinh học, vi sinh vật, hóa chất, chất xử lý môi trường trong nuôi trồng thủy sản, chăn nuôi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đóng mới, cải hoán tàu cá</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Đăng kiểm tàu cá</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Đào tạo, bồi dưỡng thuyền viên tàu cá</w:t>
            </w:r>
          </w:p>
        </w:tc>
      </w:tr>
      <w:tr w:rsidR="007C13AC" w:rsidRPr="007C13AC" w:rsidTr="007C13AC">
        <w:trPr>
          <w:gridBefore w:val="1"/>
          <w:trHeight w:val="1130"/>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Nuôi, trồng các loài thực vật, động vật hoang dã thuộc các Phụ lục của Công ước CITES và danh mục thực vật rừng, động vật rừng, thủy sản nguy cấp, quý, hiếm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Nuôi động vật rừng thông thường</w:t>
            </w:r>
          </w:p>
        </w:tc>
      </w:tr>
      <w:tr w:rsidR="007C13AC" w:rsidRPr="007C13AC" w:rsidTr="007C13AC">
        <w:trPr>
          <w:gridBefore w:val="1"/>
          <w:trHeight w:val="145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Xuất khẩu, nhập khẩu, tái xuất khẩu, quá cảnh và nhập nội từ biển mẫu vật từ tự nhiên của các loài thuộc các Phụ lục của Công ước CITES và danh mục thực vật rừng, động vật rừng, thủy sản nguy cấp, quý, hiếm</w:t>
            </w:r>
          </w:p>
        </w:tc>
      </w:tr>
      <w:tr w:rsidR="007C13AC" w:rsidRPr="007C13AC" w:rsidTr="007C13AC">
        <w:trPr>
          <w:gridBefore w:val="1"/>
          <w:trHeight w:val="1451"/>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Xuất khẩu, nhập khẩu, tái xuất khẩu mẫu vật nuôi sinh sản, nuôi sinh trưởng, trồng cấy nhân tạo của các loài thuộc các Phụ lục của Công ước CITES và danh mục thực vật rừng, động vật rừng, thủy sản nguy cấp, quý, hiếm</w:t>
            </w:r>
          </w:p>
        </w:tc>
      </w:tr>
      <w:tr w:rsidR="007C13AC" w:rsidRPr="007C13AC" w:rsidTr="007C13AC">
        <w:trPr>
          <w:gridBefore w:val="1"/>
          <w:trHeight w:val="1440"/>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Chế biến, kinh doanh, vận chuyển, quảng cáo, trưng bày, cất giữ mẫu vật của các loài thực vật, động vật thuộc các Phụ lục của Công ước CITES và danh mục thực vật rừng, động vật rừng, thủy sản nguy cấp, quý, hiếm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thuốc bảo vệ thực vật</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159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xử lý vật thể thuộc diện kiểm dịch thực vật</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khảo nghiệm thuốc bảo vệ thực vật</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bảo vệ thực vật</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thuốc thú y, vắc xin, chế phẩm sinh học, vi sinh vật, hóa chất dùng trong thú y</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kỹ thuật về thú y</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xét nghiệm, phẫu thuật động vật</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tiêm phòng, chấn đoán bệnh, kê đơn, chữa bệnh, chăm sóc sức khỏe động vật</w:t>
            </w:r>
          </w:p>
        </w:tc>
      </w:tr>
      <w:tr w:rsidR="007C13AC" w:rsidRPr="007C13AC" w:rsidTr="007C13AC">
        <w:trPr>
          <w:gridBefore w:val="1"/>
          <w:trHeight w:val="1158"/>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166</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kiểm nghiệm, khảo nghiệm thuốc thú y (bao gồm thuốc thú y, thuốc thú y thủy sản, vắc xin, chế phẩm sinh học, vi sinh vật, hóa chất dùng trong thú y, thú y thủy sản)</w:t>
            </w:r>
          </w:p>
        </w:tc>
      </w:tr>
      <w:tr w:rsidR="007C13AC" w:rsidRPr="007C13AC" w:rsidTr="007C13AC">
        <w:trPr>
          <w:gridBefore w:val="1"/>
          <w:trHeight w:val="504"/>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167</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chăn nuôi trang trại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168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giết mổ gia súc, gia cầm</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169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thực phẩm thuộc lĩnh vực quản lý chuyên ngành của Bộ Nông nghiệp và Phát triển nông thôn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cách ly kiểm dịch động vật, sản phẩm động vật</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phân bón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khảo nghiệm phân bón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giống cây trồng, giống vật nuôi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giống thủy sản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khảo nghiệm giống cây trồng, giống vật nuôi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địch vụ khảo nghiệm giống thủy sản</w:t>
            </w:r>
          </w:p>
        </w:tc>
      </w:tr>
      <w:tr w:rsidR="007C13AC" w:rsidRPr="007C13AC" w:rsidTr="007C13AC">
        <w:trPr>
          <w:gridBefore w:val="1"/>
          <w:trHeight w:val="1135"/>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thử nghiệm, khảo nghiệm chế phẩm sinh học, vi sinh vật, hóa chất, chất xử lý môi trường trong nuôi trồng thủy sản, chăn nuôi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sản phẩm biến đổi gen</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179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khám bệnh, chữa bệnh</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phẫu thuật thẩm mỹ</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dược</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Sản xuất mỹ phẩm</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hóa chất, chế phẩm diệt côn trùng, diệt khuẩn dùng trong lĩnh vực gia dụng y tế</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trang thiết bị y tế</w:t>
            </w:r>
          </w:p>
        </w:tc>
      </w:tr>
      <w:tr w:rsidR="007C13AC" w:rsidRPr="007C13AC" w:rsidTr="007C13AC">
        <w:trPr>
          <w:gridBefore w:val="1"/>
          <w:trHeight w:val="1130"/>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giám định về sở hữu trí tuệ (bao gồm giám định về quyền tác giả và quyền liên quan, giám định sở hữu công nghiệp và giám định về quyền đối với giống cây trồng)</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tiến hành công việc bức xạ</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hỗ trợ ứng dụng năng lượng nguyên tử</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đánh giá sự phù hợp</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189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kiểm định, hiệu chuẩn, thử nghiệm phương tiện đo, chuẩn đo lường</w:t>
            </w:r>
          </w:p>
        </w:tc>
      </w:tr>
      <w:tr w:rsidR="007C13AC" w:rsidRPr="007C13AC" w:rsidTr="007C13AC">
        <w:trPr>
          <w:gridBefore w:val="1"/>
          <w:trHeight w:val="510"/>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190</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đánh giá, thẩm định giá và giám định công nghệ</w:t>
            </w:r>
          </w:p>
        </w:tc>
      </w:tr>
      <w:tr w:rsidR="007C13AC" w:rsidRPr="007C13AC" w:rsidTr="007C13AC">
        <w:trPr>
          <w:gridBefore w:val="1"/>
          <w:trHeight w:val="1152"/>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191</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đại diện quyền sở hữu trí tuệ (bao gồm dịch vụ đại diện sở hữu công nghiệp và dịch vụ đại diện quyền đối với giống cây trồng)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phát hành và phổ biến phim</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193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giám định cổ vật</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lập quy hoạch dự án, tổ chức thi công, giám sát thi công dự án bảo quản, tu bổ và phục hồi di tích</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ka-ra-ô-kê (karaoke), vũ trường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lữ hành</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hoạt động thể thao của doanh nghiệp thể thao, câu lạc bộ thể thao chuyên nghiệp</w:t>
            </w:r>
          </w:p>
        </w:tc>
      </w:tr>
      <w:tr w:rsidR="007C13AC" w:rsidRPr="007C13AC" w:rsidTr="007C13AC">
        <w:trPr>
          <w:gridBefore w:val="1"/>
          <w:trHeight w:val="814"/>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198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địch vụ biểu diễn nghệ thuật, trình điễn thời trang, tổ chức thi người đẹp, người mẫu</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199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bản ghi âm, ghi hình ca múa nhạc, sân khấu</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lưu trú</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Mua bán di vật, cổ vật, bảo vật quốc gia</w:t>
            </w:r>
          </w:p>
        </w:tc>
      </w:tr>
      <w:tr w:rsidR="007C13AC" w:rsidRPr="007C13AC" w:rsidTr="007C13AC">
        <w:trPr>
          <w:gridBefore w:val="1"/>
          <w:trHeight w:val="1440"/>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Xuất khẩu di vật, cổ vật không thuộc sở hữu nhà nước, sở hữu của tổ chức chính trị, tổ chức chính trị-xã hội; nhập khẩu hàng hóa văn hóa thuộc diện quản lý chuyên ngành của Bộ Văn hóa, Thể thao và Du lịch</w:t>
            </w:r>
          </w:p>
        </w:tc>
      </w:tr>
      <w:tr w:rsidR="007C13AC" w:rsidRPr="007C13AC" w:rsidTr="007C13AC">
        <w:trPr>
          <w:gridBefore w:val="1"/>
          <w:trHeight w:val="482"/>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bảo tàng</w:t>
            </w:r>
          </w:p>
        </w:tc>
      </w:tr>
      <w:tr w:rsidR="007C13AC" w:rsidRPr="007C13AC" w:rsidTr="007C13AC">
        <w:trPr>
          <w:gridBefore w:val="1"/>
          <w:trHeight w:val="111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trò chơi điện tử (trừ kinh doanh trò chơi điện tử có thưởng dành cho người nước ngoài và kinh doanh trò chơi điện tử có thưởng trên mạng)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tư vấn điều tra, đánh giá đất đai</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về lập quy hoạch, kế hoạch sử dụng đất</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jc w:val="both"/>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xây dựng hạ tầng kỹ thuật công nghệ thông tin, xây dựng phần mềm của hệ thống thông tin đất đai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xây dựng cơ sở dữ liệu đất đai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209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xác định giá đất</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210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đo đạc và bản đồ</w:t>
            </w:r>
          </w:p>
        </w:tc>
      </w:tr>
      <w:tr w:rsidR="007C13AC" w:rsidRPr="007C13AC" w:rsidTr="007C13AC">
        <w:trPr>
          <w:gridBefore w:val="1"/>
          <w:trHeight w:val="510"/>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lang w:val="vi-VN"/>
              </w:rPr>
              <w:t>211</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dự báo, cảnh báo khí tượng thủy văn</w:t>
            </w:r>
          </w:p>
        </w:tc>
      </w:tr>
      <w:tr w:rsidR="007C13AC" w:rsidRPr="007C13AC" w:rsidTr="007C13AC">
        <w:trPr>
          <w:gridBefore w:val="1"/>
          <w:trHeight w:val="504"/>
          <w:jc w:val="center"/>
        </w:trPr>
        <w:tc>
          <w:tcPr>
            <w:tcW w:w="453" w:type="pct"/>
            <w:tcBorders>
              <w:top w:val="nil"/>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212</w:t>
            </w:r>
          </w:p>
        </w:tc>
        <w:tc>
          <w:tcPr>
            <w:tcW w:w="4547" w:type="pct"/>
            <w:gridSpan w:val="2"/>
            <w:tcBorders>
              <w:top w:val="nil"/>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khoan nước dưới đất, thăm dò nước dưới đất</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khai thác, sử dụng tài nguyên nước, xả nước thải vào nguồn nước</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điều tra cơ bản, tư vấn lập quy hoạch, đề án, báo cáo tài nguyên nước</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thăm dò khoáng sản</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Khai thác khoáng sản</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lastRenderedPageBreak/>
              <w:t>217</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vận chuyển, xử lý chất thải nguy hại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218</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Nhập khẩu phế liệu</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219</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dịch vụ quan trắc môi trường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220</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kinh doanh của ngân hàng thương mại</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221</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kinh doanh của tổ chức tín dụng phi ngân hàng</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222</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kinh doanh của ngân hàng hợp tác xã, quỹ tín dụng nhân dân, tổ chức tài chính vi mô</w:t>
            </w:r>
          </w:p>
        </w:tc>
      </w:tr>
      <w:tr w:rsidR="007C13AC" w:rsidRPr="007C13AC" w:rsidTr="007C13AC">
        <w:trPr>
          <w:gridBefore w:val="1"/>
          <w:trHeight w:val="80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223</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Cung ứng dịch vụ trung gian thanh toán, cung ứng dịch vụ thanh toán không qua tài khoản thanh toán của khách hàng</w:t>
            </w:r>
          </w:p>
        </w:tc>
      </w:tr>
      <w:tr w:rsidR="007C13AC" w:rsidRPr="007C13AC" w:rsidTr="007C13AC">
        <w:trPr>
          <w:gridBefore w:val="1"/>
          <w:trHeight w:val="493"/>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224</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Cung ứng dịch vụ thông tin tín dụng</w:t>
            </w:r>
          </w:p>
        </w:tc>
      </w:tr>
      <w:tr w:rsidR="007C13AC" w:rsidRPr="007C13AC" w:rsidTr="007C13AC">
        <w:trPr>
          <w:gridBefore w:val="1"/>
          <w:trHeight w:val="809"/>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225</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kinh doanh, cung ứng dịch vụ ngoại hối của tổ chức không phải là tổ chức tín dụng</w:t>
            </w:r>
          </w:p>
        </w:tc>
      </w:tr>
      <w:tr w:rsidR="007C13AC" w:rsidRPr="007C13AC" w:rsidTr="007C13AC">
        <w:trPr>
          <w:gridBefore w:val="1"/>
          <w:trHeight w:val="487"/>
          <w:jc w:val="center"/>
        </w:trPr>
        <w:tc>
          <w:tcPr>
            <w:tcW w:w="453" w:type="pct"/>
            <w:tcBorders>
              <w:top w:val="single" w:sz="8" w:space="0" w:color="auto"/>
              <w:left w:val="single" w:sz="8" w:space="0" w:color="auto"/>
              <w:bottom w:val="nil"/>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226</w:t>
            </w:r>
          </w:p>
        </w:tc>
        <w:tc>
          <w:tcPr>
            <w:tcW w:w="4547" w:type="pct"/>
            <w:gridSpan w:val="2"/>
            <w:tcBorders>
              <w:top w:val="single" w:sz="8" w:space="0" w:color="auto"/>
              <w:left w:val="single" w:sz="8" w:space="0" w:color="auto"/>
              <w:bottom w:val="nil"/>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Kinh doanh vàng</w:t>
            </w:r>
          </w:p>
        </w:tc>
      </w:tr>
      <w:tr w:rsidR="007C13AC" w:rsidRPr="007C13AC" w:rsidTr="007C13AC">
        <w:trPr>
          <w:gridBefore w:val="1"/>
          <w:trHeight w:val="504"/>
          <w:jc w:val="center"/>
        </w:trPr>
        <w:tc>
          <w:tcPr>
            <w:tcW w:w="453" w:type="pct"/>
            <w:tcBorders>
              <w:top w:val="single" w:sz="8" w:space="0" w:color="auto"/>
              <w:left w:val="single" w:sz="8" w:space="0" w:color="auto"/>
              <w:bottom w:val="single" w:sz="8" w:space="0" w:color="auto"/>
              <w:right w:val="nil"/>
            </w:tcBorders>
            <w:shd w:val="clear" w:color="auto" w:fill="FFFFFF"/>
            <w:vAlign w:val="center"/>
            <w:hideMark/>
          </w:tcPr>
          <w:p w:rsidR="007C13AC" w:rsidRPr="007C13AC" w:rsidRDefault="007C13AC" w:rsidP="007C13AC">
            <w:pPr>
              <w:spacing w:before="100" w:beforeAutospacing="1" w:after="0" w:line="240" w:lineRule="auto"/>
              <w:jc w:val="center"/>
              <w:rPr>
                <w:rFonts w:ascii="Times New Roman" w:eastAsia="Times New Roman" w:hAnsi="Times New Roman" w:cs="Times New Roman"/>
                <w:sz w:val="24"/>
                <w:szCs w:val="24"/>
              </w:rPr>
            </w:pPr>
            <w:r w:rsidRPr="007C13AC">
              <w:rPr>
                <w:rFonts w:ascii="Arial" w:eastAsia="Times New Roman" w:hAnsi="Arial" w:cs="Arial"/>
                <w:sz w:val="20"/>
                <w:szCs w:val="20"/>
              </w:rPr>
              <w:t>227</w:t>
            </w:r>
          </w:p>
        </w:tc>
        <w:tc>
          <w:tcPr>
            <w:tcW w:w="4547"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7C13AC" w:rsidRPr="007C13AC" w:rsidRDefault="007C13AC" w:rsidP="007C13AC">
            <w:pPr>
              <w:spacing w:before="100" w:beforeAutospacing="1" w:after="0" w:line="240" w:lineRule="auto"/>
              <w:rPr>
                <w:rFonts w:ascii="Times New Roman" w:eastAsia="Times New Roman" w:hAnsi="Times New Roman" w:cs="Times New Roman"/>
                <w:sz w:val="24"/>
                <w:szCs w:val="24"/>
              </w:rPr>
            </w:pPr>
            <w:r w:rsidRPr="007C13AC">
              <w:rPr>
                <w:rFonts w:ascii="Arial" w:eastAsia="Times New Roman" w:hAnsi="Arial" w:cs="Arial"/>
                <w:sz w:val="20"/>
                <w:szCs w:val="20"/>
                <w:lang w:val="vi-VN"/>
              </w:rPr>
              <w:t>Hoạt động in, đúc tiền</w:t>
            </w:r>
          </w:p>
        </w:tc>
      </w:tr>
      <w:tr w:rsidR="007C13AC" w:rsidRPr="007C13AC" w:rsidTr="007C13AC">
        <w:tblPrEx>
          <w:jc w:val="left"/>
          <w:tblCellSpacing w:w="22" w:type="dxa"/>
          <w:tblCellMar>
            <w:top w:w="45" w:type="dxa"/>
            <w:left w:w="45" w:type="dxa"/>
            <w:bottom w:w="45" w:type="dxa"/>
            <w:right w:w="45" w:type="dxa"/>
          </w:tblCellMar>
        </w:tblPrEx>
        <w:trPr>
          <w:gridAfter w:val="1"/>
          <w:wAfter w:w="2050" w:type="dxa"/>
          <w:tblCellSpacing w:w="22" w:type="dxa"/>
        </w:trPr>
        <w:tc>
          <w:tcPr>
            <w:tcW w:w="0" w:type="auto"/>
            <w:gridSpan w:val="3"/>
            <w:shd w:val="clear" w:color="auto" w:fill="EEEEEE"/>
            <w:tcMar>
              <w:top w:w="150" w:type="dxa"/>
              <w:left w:w="150" w:type="dxa"/>
              <w:bottom w:w="150" w:type="dxa"/>
              <w:right w:w="150" w:type="dxa"/>
            </w:tcMar>
            <w:hideMark/>
          </w:tcPr>
          <w:p w:rsidR="007C13AC" w:rsidRPr="007C13AC" w:rsidRDefault="007C13AC" w:rsidP="007C13AC">
            <w:pPr>
              <w:spacing w:before="100" w:beforeAutospacing="1" w:after="100" w:afterAutospacing="1" w:line="240" w:lineRule="auto"/>
              <w:rPr>
                <w:rFonts w:ascii="Times New Roman" w:eastAsia="Times New Roman" w:hAnsi="Times New Roman" w:cs="Times New Roman"/>
                <w:sz w:val="21"/>
                <w:szCs w:val="21"/>
              </w:rPr>
            </w:pPr>
            <w:r w:rsidRPr="007C13AC">
              <w:rPr>
                <w:rFonts w:ascii="Times New Roman" w:eastAsia="Times New Roman" w:hAnsi="Times New Roman" w:cs="Times New Roman"/>
                <w:sz w:val="21"/>
                <w:szCs w:val="21"/>
              </w:rPr>
              <w:t xml:space="preserve">Tải App LuatVietnam miễn phí trên Android </w:t>
            </w:r>
            <w:hyperlink r:id="rId23" w:tgtFrame="_blank" w:history="1">
              <w:r w:rsidRPr="007C13AC">
                <w:rPr>
                  <w:rFonts w:ascii="Times New Roman" w:eastAsia="Times New Roman" w:hAnsi="Times New Roman" w:cs="Times New Roman"/>
                  <w:b/>
                  <w:bCs/>
                  <w:color w:val="A67942"/>
                  <w:sz w:val="21"/>
                  <w:szCs w:val="21"/>
                  <w:u w:val="single"/>
                </w:rPr>
                <w:t>tại đây</w:t>
              </w:r>
            </w:hyperlink>
            <w:r w:rsidRPr="007C13AC">
              <w:rPr>
                <w:rFonts w:ascii="Times New Roman" w:eastAsia="Times New Roman" w:hAnsi="Times New Roman" w:cs="Times New Roman"/>
                <w:sz w:val="21"/>
                <w:szCs w:val="21"/>
              </w:rPr>
              <w:t xml:space="preserve"> trên IOS </w:t>
            </w:r>
            <w:hyperlink r:id="rId24" w:tgtFrame="_blank" w:history="1">
              <w:r w:rsidRPr="007C13AC">
                <w:rPr>
                  <w:rFonts w:ascii="Times New Roman" w:eastAsia="Times New Roman" w:hAnsi="Times New Roman" w:cs="Times New Roman"/>
                  <w:b/>
                  <w:bCs/>
                  <w:color w:val="A67942"/>
                  <w:sz w:val="21"/>
                  <w:szCs w:val="21"/>
                  <w:u w:val="single"/>
                </w:rPr>
                <w:t>tại đây</w:t>
              </w:r>
            </w:hyperlink>
            <w:r w:rsidRPr="007C13AC">
              <w:rPr>
                <w:rFonts w:ascii="Times New Roman" w:eastAsia="Times New Roman" w:hAnsi="Times New Roman" w:cs="Times New Roman"/>
                <w:sz w:val="21"/>
                <w:szCs w:val="21"/>
              </w:rPr>
              <w:t xml:space="preserve">. </w:t>
            </w:r>
            <w:hyperlink r:id="rId25" w:history="1">
              <w:r w:rsidRPr="007C13AC">
                <w:rPr>
                  <w:rFonts w:ascii="Times New Roman" w:eastAsia="Times New Roman" w:hAnsi="Times New Roman" w:cs="Times New Roman"/>
                  <w:b/>
                  <w:bCs/>
                  <w:color w:val="A67942"/>
                  <w:sz w:val="21"/>
                  <w:szCs w:val="21"/>
                  <w:u w:val="single"/>
                </w:rPr>
                <w:t>Xem thêm</w:t>
              </w:r>
            </w:hyperlink>
            <w:r w:rsidRPr="007C13AC">
              <w:rPr>
                <w:rFonts w:ascii="Times New Roman" w:eastAsia="Times New Roman" w:hAnsi="Times New Roman" w:cs="Times New Roman"/>
                <w:sz w:val="21"/>
                <w:szCs w:val="21"/>
              </w:rPr>
              <w:t xml:space="preserve"> </w:t>
            </w:r>
          </w:p>
        </w:tc>
      </w:tr>
    </w:tbl>
    <w:p w:rsidR="00CC360D" w:rsidRPr="007C13AC" w:rsidRDefault="00CC360D">
      <w:pPr>
        <w:rPr>
          <w:rFonts w:ascii="Times New Roman" w:hAnsi="Times New Roman" w:cs="Times New Roman"/>
        </w:rPr>
      </w:pPr>
      <w:bookmarkStart w:id="0" w:name="_GoBack"/>
      <w:bookmarkEnd w:id="0"/>
    </w:p>
    <w:sectPr w:rsidR="00CC360D" w:rsidRPr="007C13AC" w:rsidSect="002E2658">
      <w:pgSz w:w="11907" w:h="16840" w:code="9"/>
      <w:pgMar w:top="737" w:right="1134" w:bottom="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3F2"/>
    <w:rsid w:val="002E2658"/>
    <w:rsid w:val="007C13AC"/>
    <w:rsid w:val="00CC360D"/>
    <w:rsid w:val="00EA4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63D4E4-AA20-47E3-8569-89DE7A4F7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u10">
    <w:name w:val="tiu10"/>
    <w:basedOn w:val="Normal"/>
    <w:rsid w:val="007C13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13AC"/>
    <w:rPr>
      <w:b/>
      <w:bCs/>
    </w:rPr>
  </w:style>
  <w:style w:type="character" w:customStyle="1" w:styleId="tiu1">
    <w:name w:val="tiu1"/>
    <w:basedOn w:val="DefaultParagraphFont"/>
    <w:rsid w:val="007C13AC"/>
  </w:style>
  <w:style w:type="paragraph" w:customStyle="1" w:styleId="vnbnnidung0">
    <w:name w:val="vnbnnidung0"/>
    <w:basedOn w:val="Normal"/>
    <w:rsid w:val="007C1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nbnnidung"/>
    <w:basedOn w:val="DefaultParagraphFont"/>
    <w:rsid w:val="007C13AC"/>
  </w:style>
  <w:style w:type="character" w:styleId="Hyperlink">
    <w:name w:val="Hyperlink"/>
    <w:basedOn w:val="DefaultParagraphFont"/>
    <w:uiPriority w:val="99"/>
    <w:semiHidden/>
    <w:unhideWhenUsed/>
    <w:rsid w:val="007C13AC"/>
    <w:rPr>
      <w:color w:val="0000FF"/>
      <w:u w:val="single"/>
    </w:rPr>
  </w:style>
  <w:style w:type="character" w:styleId="FollowedHyperlink">
    <w:name w:val="FollowedHyperlink"/>
    <w:basedOn w:val="DefaultParagraphFont"/>
    <w:uiPriority w:val="99"/>
    <w:semiHidden/>
    <w:unhideWhenUsed/>
    <w:rsid w:val="007C13AC"/>
    <w:rPr>
      <w:color w:val="800080"/>
      <w:u w:val="single"/>
    </w:rPr>
  </w:style>
  <w:style w:type="paragraph" w:customStyle="1" w:styleId="chthchnh0">
    <w:name w:val="chthchnh0"/>
    <w:basedOn w:val="Normal"/>
    <w:rsid w:val="007C1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thchnh">
    <w:name w:val="chthchnh"/>
    <w:basedOn w:val="DefaultParagraphFont"/>
    <w:rsid w:val="007C13AC"/>
  </w:style>
  <w:style w:type="paragraph" w:customStyle="1" w:styleId="khc0">
    <w:name w:val="khc0"/>
    <w:basedOn w:val="Normal"/>
    <w:rsid w:val="007C1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hc">
    <w:name w:val="khc"/>
    <w:basedOn w:val="DefaultParagraphFont"/>
    <w:rsid w:val="007C13AC"/>
  </w:style>
  <w:style w:type="paragraph" w:customStyle="1" w:styleId="chthchbng0">
    <w:name w:val="chthchbng0"/>
    <w:basedOn w:val="Normal"/>
    <w:rsid w:val="007C13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thchbng">
    <w:name w:val="chthchbng"/>
    <w:basedOn w:val="DefaultParagraphFont"/>
    <w:rsid w:val="007C13AC"/>
  </w:style>
  <w:style w:type="paragraph" w:styleId="NormalWeb">
    <w:name w:val="Normal (Web)"/>
    <w:basedOn w:val="Normal"/>
    <w:uiPriority w:val="99"/>
    <w:semiHidden/>
    <w:unhideWhenUsed/>
    <w:rsid w:val="007C13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844221">
      <w:bodyDiv w:val="1"/>
      <w:marLeft w:val="0"/>
      <w:marRight w:val="0"/>
      <w:marTop w:val="0"/>
      <w:marBottom w:val="0"/>
      <w:divBdr>
        <w:top w:val="none" w:sz="0" w:space="0" w:color="auto"/>
        <w:left w:val="none" w:sz="0" w:space="0" w:color="auto"/>
        <w:bottom w:val="none" w:sz="0" w:space="0" w:color="auto"/>
        <w:right w:val="none" w:sz="0" w:space="0" w:color="auto"/>
      </w:divBdr>
      <w:divsChild>
        <w:div w:id="1116632504">
          <w:marLeft w:val="0"/>
          <w:marRight w:val="0"/>
          <w:marTop w:val="0"/>
          <w:marBottom w:val="0"/>
          <w:divBdr>
            <w:top w:val="none" w:sz="0" w:space="0" w:color="auto"/>
            <w:left w:val="none" w:sz="0" w:space="0" w:color="auto"/>
            <w:bottom w:val="none" w:sz="0" w:space="0" w:color="auto"/>
            <w:right w:val="none" w:sz="0" w:space="0" w:color="auto"/>
          </w:divBdr>
          <w:divsChild>
            <w:div w:id="417480440">
              <w:marLeft w:val="0"/>
              <w:marRight w:val="0"/>
              <w:marTop w:val="0"/>
              <w:marBottom w:val="0"/>
              <w:divBdr>
                <w:top w:val="none" w:sz="0" w:space="0" w:color="auto"/>
                <w:left w:val="none" w:sz="0" w:space="0" w:color="auto"/>
                <w:bottom w:val="none" w:sz="0" w:space="0" w:color="auto"/>
                <w:right w:val="none" w:sz="0" w:space="0" w:color="auto"/>
              </w:divBdr>
              <w:divsChild>
                <w:div w:id="938026517">
                  <w:marLeft w:val="0"/>
                  <w:marRight w:val="0"/>
                  <w:marTop w:val="0"/>
                  <w:marBottom w:val="0"/>
                  <w:divBdr>
                    <w:top w:val="none" w:sz="0" w:space="0" w:color="auto"/>
                    <w:left w:val="none" w:sz="0" w:space="0" w:color="auto"/>
                    <w:bottom w:val="none" w:sz="0" w:space="0" w:color="auto"/>
                    <w:right w:val="none" w:sz="0" w:space="0" w:color="auto"/>
                  </w:divBdr>
                </w:div>
                <w:div w:id="27143449">
                  <w:marLeft w:val="0"/>
                  <w:marRight w:val="0"/>
                  <w:marTop w:val="0"/>
                  <w:marBottom w:val="0"/>
                  <w:divBdr>
                    <w:top w:val="none" w:sz="0" w:space="0" w:color="auto"/>
                    <w:left w:val="none" w:sz="0" w:space="0" w:color="auto"/>
                    <w:bottom w:val="none" w:sz="0" w:space="0" w:color="auto"/>
                    <w:right w:val="none" w:sz="0" w:space="0" w:color="auto"/>
                  </w:divBdr>
                </w:div>
                <w:div w:id="936406491">
                  <w:marLeft w:val="0"/>
                  <w:marRight w:val="0"/>
                  <w:marTop w:val="0"/>
                  <w:marBottom w:val="0"/>
                  <w:divBdr>
                    <w:top w:val="none" w:sz="0" w:space="0" w:color="auto"/>
                    <w:left w:val="none" w:sz="0" w:space="0" w:color="auto"/>
                    <w:bottom w:val="none" w:sz="0" w:space="0" w:color="auto"/>
                    <w:right w:val="none" w:sz="0" w:space="0" w:color="auto"/>
                  </w:divBdr>
                </w:div>
                <w:div w:id="608856399">
                  <w:marLeft w:val="0"/>
                  <w:marRight w:val="0"/>
                  <w:marTop w:val="0"/>
                  <w:marBottom w:val="0"/>
                  <w:divBdr>
                    <w:top w:val="none" w:sz="0" w:space="0" w:color="auto"/>
                    <w:left w:val="none" w:sz="0" w:space="0" w:color="auto"/>
                    <w:bottom w:val="none" w:sz="0" w:space="0" w:color="auto"/>
                    <w:right w:val="none" w:sz="0" w:space="0" w:color="auto"/>
                  </w:divBdr>
                </w:div>
                <w:div w:id="497308177">
                  <w:marLeft w:val="0"/>
                  <w:marRight w:val="0"/>
                  <w:marTop w:val="0"/>
                  <w:marBottom w:val="0"/>
                  <w:divBdr>
                    <w:top w:val="none" w:sz="0" w:space="0" w:color="auto"/>
                    <w:left w:val="none" w:sz="0" w:space="0" w:color="auto"/>
                    <w:bottom w:val="none" w:sz="0" w:space="0" w:color="auto"/>
                    <w:right w:val="none" w:sz="0" w:space="0" w:color="auto"/>
                  </w:divBdr>
                </w:div>
                <w:div w:id="4863909">
                  <w:marLeft w:val="0"/>
                  <w:marRight w:val="0"/>
                  <w:marTop w:val="0"/>
                  <w:marBottom w:val="0"/>
                  <w:divBdr>
                    <w:top w:val="none" w:sz="0" w:space="0" w:color="auto"/>
                    <w:left w:val="none" w:sz="0" w:space="0" w:color="auto"/>
                    <w:bottom w:val="none" w:sz="0" w:space="0" w:color="auto"/>
                    <w:right w:val="none" w:sz="0" w:space="0" w:color="auto"/>
                  </w:divBdr>
                </w:div>
                <w:div w:id="1530530109">
                  <w:marLeft w:val="0"/>
                  <w:marRight w:val="0"/>
                  <w:marTop w:val="0"/>
                  <w:marBottom w:val="0"/>
                  <w:divBdr>
                    <w:top w:val="none" w:sz="0" w:space="0" w:color="auto"/>
                    <w:left w:val="none" w:sz="0" w:space="0" w:color="auto"/>
                    <w:bottom w:val="none" w:sz="0" w:space="0" w:color="auto"/>
                    <w:right w:val="none" w:sz="0" w:space="0" w:color="auto"/>
                  </w:divBdr>
                </w:div>
                <w:div w:id="2061511622">
                  <w:marLeft w:val="0"/>
                  <w:marRight w:val="0"/>
                  <w:marTop w:val="0"/>
                  <w:marBottom w:val="0"/>
                  <w:divBdr>
                    <w:top w:val="none" w:sz="0" w:space="0" w:color="auto"/>
                    <w:left w:val="none" w:sz="0" w:space="0" w:color="auto"/>
                    <w:bottom w:val="none" w:sz="0" w:space="0" w:color="auto"/>
                    <w:right w:val="none" w:sz="0" w:space="0" w:color="auto"/>
                  </w:divBdr>
                </w:div>
                <w:div w:id="1438331518">
                  <w:marLeft w:val="0"/>
                  <w:marRight w:val="0"/>
                  <w:marTop w:val="0"/>
                  <w:marBottom w:val="0"/>
                  <w:divBdr>
                    <w:top w:val="none" w:sz="0" w:space="0" w:color="auto"/>
                    <w:left w:val="none" w:sz="0" w:space="0" w:color="auto"/>
                    <w:bottom w:val="none" w:sz="0" w:space="0" w:color="auto"/>
                    <w:right w:val="none" w:sz="0" w:space="0" w:color="auto"/>
                  </w:divBdr>
                </w:div>
                <w:div w:id="696976076">
                  <w:marLeft w:val="0"/>
                  <w:marRight w:val="0"/>
                  <w:marTop w:val="0"/>
                  <w:marBottom w:val="0"/>
                  <w:divBdr>
                    <w:top w:val="none" w:sz="0" w:space="0" w:color="auto"/>
                    <w:left w:val="none" w:sz="0" w:space="0" w:color="auto"/>
                    <w:bottom w:val="none" w:sz="0" w:space="0" w:color="auto"/>
                    <w:right w:val="none" w:sz="0" w:space="0" w:color="auto"/>
                  </w:divBdr>
                </w:div>
                <w:div w:id="1402026373">
                  <w:marLeft w:val="0"/>
                  <w:marRight w:val="0"/>
                  <w:marTop w:val="0"/>
                  <w:marBottom w:val="0"/>
                  <w:divBdr>
                    <w:top w:val="none" w:sz="0" w:space="0" w:color="auto"/>
                    <w:left w:val="none" w:sz="0" w:space="0" w:color="auto"/>
                    <w:bottom w:val="none" w:sz="0" w:space="0" w:color="auto"/>
                    <w:right w:val="none" w:sz="0" w:space="0" w:color="auto"/>
                  </w:divBdr>
                </w:div>
                <w:div w:id="705445770">
                  <w:marLeft w:val="0"/>
                  <w:marRight w:val="0"/>
                  <w:marTop w:val="0"/>
                  <w:marBottom w:val="0"/>
                  <w:divBdr>
                    <w:top w:val="none" w:sz="0" w:space="0" w:color="auto"/>
                    <w:left w:val="none" w:sz="0" w:space="0" w:color="auto"/>
                    <w:bottom w:val="none" w:sz="0" w:space="0" w:color="auto"/>
                    <w:right w:val="none" w:sz="0" w:space="0" w:color="auto"/>
                  </w:divBdr>
                </w:div>
                <w:div w:id="496656016">
                  <w:marLeft w:val="0"/>
                  <w:marRight w:val="0"/>
                  <w:marTop w:val="0"/>
                  <w:marBottom w:val="0"/>
                  <w:divBdr>
                    <w:top w:val="none" w:sz="0" w:space="0" w:color="auto"/>
                    <w:left w:val="none" w:sz="0" w:space="0" w:color="auto"/>
                    <w:bottom w:val="none" w:sz="0" w:space="0" w:color="auto"/>
                    <w:right w:val="none" w:sz="0" w:space="0" w:color="auto"/>
                  </w:divBdr>
                </w:div>
                <w:div w:id="1524318144">
                  <w:marLeft w:val="0"/>
                  <w:marRight w:val="0"/>
                  <w:marTop w:val="0"/>
                  <w:marBottom w:val="0"/>
                  <w:divBdr>
                    <w:top w:val="none" w:sz="0" w:space="0" w:color="auto"/>
                    <w:left w:val="none" w:sz="0" w:space="0" w:color="auto"/>
                    <w:bottom w:val="none" w:sz="0" w:space="0" w:color="auto"/>
                    <w:right w:val="none" w:sz="0" w:space="0" w:color="auto"/>
                  </w:divBdr>
                </w:div>
                <w:div w:id="1296714552">
                  <w:marLeft w:val="0"/>
                  <w:marRight w:val="0"/>
                  <w:marTop w:val="0"/>
                  <w:marBottom w:val="0"/>
                  <w:divBdr>
                    <w:top w:val="none" w:sz="0" w:space="0" w:color="auto"/>
                    <w:left w:val="none" w:sz="0" w:space="0" w:color="auto"/>
                    <w:bottom w:val="none" w:sz="0" w:space="0" w:color="auto"/>
                    <w:right w:val="none" w:sz="0" w:space="0" w:color="auto"/>
                  </w:divBdr>
                </w:div>
                <w:div w:id="1267275854">
                  <w:marLeft w:val="0"/>
                  <w:marRight w:val="0"/>
                  <w:marTop w:val="0"/>
                  <w:marBottom w:val="0"/>
                  <w:divBdr>
                    <w:top w:val="none" w:sz="0" w:space="0" w:color="auto"/>
                    <w:left w:val="none" w:sz="0" w:space="0" w:color="auto"/>
                    <w:bottom w:val="none" w:sz="0" w:space="0" w:color="auto"/>
                    <w:right w:val="none" w:sz="0" w:space="0" w:color="auto"/>
                  </w:divBdr>
                </w:div>
                <w:div w:id="1746295675">
                  <w:marLeft w:val="0"/>
                  <w:marRight w:val="0"/>
                  <w:marTop w:val="0"/>
                  <w:marBottom w:val="0"/>
                  <w:divBdr>
                    <w:top w:val="none" w:sz="0" w:space="0" w:color="auto"/>
                    <w:left w:val="none" w:sz="0" w:space="0" w:color="auto"/>
                    <w:bottom w:val="none" w:sz="0" w:space="0" w:color="auto"/>
                    <w:right w:val="none" w:sz="0" w:space="0" w:color="auto"/>
                  </w:divBdr>
                </w:div>
                <w:div w:id="234704438">
                  <w:marLeft w:val="0"/>
                  <w:marRight w:val="0"/>
                  <w:marTop w:val="0"/>
                  <w:marBottom w:val="0"/>
                  <w:divBdr>
                    <w:top w:val="none" w:sz="0" w:space="0" w:color="auto"/>
                    <w:left w:val="none" w:sz="0" w:space="0" w:color="auto"/>
                    <w:bottom w:val="none" w:sz="0" w:space="0" w:color="auto"/>
                    <w:right w:val="none" w:sz="0" w:space="0" w:color="auto"/>
                  </w:divBdr>
                </w:div>
                <w:div w:id="126049217">
                  <w:marLeft w:val="0"/>
                  <w:marRight w:val="0"/>
                  <w:marTop w:val="0"/>
                  <w:marBottom w:val="0"/>
                  <w:divBdr>
                    <w:top w:val="none" w:sz="0" w:space="0" w:color="auto"/>
                    <w:left w:val="none" w:sz="0" w:space="0" w:color="auto"/>
                    <w:bottom w:val="none" w:sz="0" w:space="0" w:color="auto"/>
                    <w:right w:val="none" w:sz="0" w:space="0" w:color="auto"/>
                  </w:divBdr>
                </w:div>
                <w:div w:id="518277977">
                  <w:marLeft w:val="0"/>
                  <w:marRight w:val="0"/>
                  <w:marTop w:val="0"/>
                  <w:marBottom w:val="0"/>
                  <w:divBdr>
                    <w:top w:val="none" w:sz="0" w:space="0" w:color="auto"/>
                    <w:left w:val="none" w:sz="0" w:space="0" w:color="auto"/>
                    <w:bottom w:val="none" w:sz="0" w:space="0" w:color="auto"/>
                    <w:right w:val="none" w:sz="0" w:space="0" w:color="auto"/>
                  </w:divBdr>
                </w:div>
                <w:div w:id="617687017">
                  <w:marLeft w:val="0"/>
                  <w:marRight w:val="0"/>
                  <w:marTop w:val="0"/>
                  <w:marBottom w:val="0"/>
                  <w:divBdr>
                    <w:top w:val="none" w:sz="0" w:space="0" w:color="auto"/>
                    <w:left w:val="none" w:sz="0" w:space="0" w:color="auto"/>
                    <w:bottom w:val="none" w:sz="0" w:space="0" w:color="auto"/>
                    <w:right w:val="none" w:sz="0" w:space="0" w:color="auto"/>
                  </w:divBdr>
                </w:div>
                <w:div w:id="597099634">
                  <w:marLeft w:val="0"/>
                  <w:marRight w:val="0"/>
                  <w:marTop w:val="0"/>
                  <w:marBottom w:val="0"/>
                  <w:divBdr>
                    <w:top w:val="none" w:sz="0" w:space="0" w:color="auto"/>
                    <w:left w:val="none" w:sz="0" w:space="0" w:color="auto"/>
                    <w:bottom w:val="none" w:sz="0" w:space="0" w:color="auto"/>
                    <w:right w:val="none" w:sz="0" w:space="0" w:color="auto"/>
                  </w:divBdr>
                </w:div>
                <w:div w:id="234053917">
                  <w:marLeft w:val="0"/>
                  <w:marRight w:val="0"/>
                  <w:marTop w:val="0"/>
                  <w:marBottom w:val="0"/>
                  <w:divBdr>
                    <w:top w:val="none" w:sz="0" w:space="0" w:color="auto"/>
                    <w:left w:val="none" w:sz="0" w:space="0" w:color="auto"/>
                    <w:bottom w:val="none" w:sz="0" w:space="0" w:color="auto"/>
                    <w:right w:val="none" w:sz="0" w:space="0" w:color="auto"/>
                  </w:divBdr>
                </w:div>
                <w:div w:id="1014498014">
                  <w:marLeft w:val="0"/>
                  <w:marRight w:val="0"/>
                  <w:marTop w:val="0"/>
                  <w:marBottom w:val="0"/>
                  <w:divBdr>
                    <w:top w:val="none" w:sz="0" w:space="0" w:color="auto"/>
                    <w:left w:val="none" w:sz="0" w:space="0" w:color="auto"/>
                    <w:bottom w:val="none" w:sz="0" w:space="0" w:color="auto"/>
                    <w:right w:val="none" w:sz="0" w:space="0" w:color="auto"/>
                  </w:divBdr>
                </w:div>
                <w:div w:id="1973972839">
                  <w:marLeft w:val="0"/>
                  <w:marRight w:val="0"/>
                  <w:marTop w:val="0"/>
                  <w:marBottom w:val="0"/>
                  <w:divBdr>
                    <w:top w:val="none" w:sz="0" w:space="0" w:color="auto"/>
                    <w:left w:val="none" w:sz="0" w:space="0" w:color="auto"/>
                    <w:bottom w:val="none" w:sz="0" w:space="0" w:color="auto"/>
                    <w:right w:val="none" w:sz="0" w:space="0" w:color="auto"/>
                  </w:divBdr>
                </w:div>
                <w:div w:id="2065254073">
                  <w:marLeft w:val="0"/>
                  <w:marRight w:val="0"/>
                  <w:marTop w:val="0"/>
                  <w:marBottom w:val="0"/>
                  <w:divBdr>
                    <w:top w:val="none" w:sz="0" w:space="0" w:color="auto"/>
                    <w:left w:val="none" w:sz="0" w:space="0" w:color="auto"/>
                    <w:bottom w:val="none" w:sz="0" w:space="0" w:color="auto"/>
                    <w:right w:val="none" w:sz="0" w:space="0" w:color="auto"/>
                  </w:divBdr>
                </w:div>
                <w:div w:id="897781170">
                  <w:marLeft w:val="0"/>
                  <w:marRight w:val="0"/>
                  <w:marTop w:val="0"/>
                  <w:marBottom w:val="0"/>
                  <w:divBdr>
                    <w:top w:val="none" w:sz="0" w:space="0" w:color="auto"/>
                    <w:left w:val="none" w:sz="0" w:space="0" w:color="auto"/>
                    <w:bottom w:val="none" w:sz="0" w:space="0" w:color="auto"/>
                    <w:right w:val="none" w:sz="0" w:space="0" w:color="auto"/>
                  </w:divBdr>
                </w:div>
                <w:div w:id="1717505812">
                  <w:marLeft w:val="0"/>
                  <w:marRight w:val="0"/>
                  <w:marTop w:val="0"/>
                  <w:marBottom w:val="0"/>
                  <w:divBdr>
                    <w:top w:val="none" w:sz="0" w:space="0" w:color="auto"/>
                    <w:left w:val="none" w:sz="0" w:space="0" w:color="auto"/>
                    <w:bottom w:val="none" w:sz="0" w:space="0" w:color="auto"/>
                    <w:right w:val="none" w:sz="0" w:space="0" w:color="auto"/>
                  </w:divBdr>
                </w:div>
                <w:div w:id="292561155">
                  <w:marLeft w:val="0"/>
                  <w:marRight w:val="0"/>
                  <w:marTop w:val="0"/>
                  <w:marBottom w:val="0"/>
                  <w:divBdr>
                    <w:top w:val="none" w:sz="0" w:space="0" w:color="auto"/>
                    <w:left w:val="none" w:sz="0" w:space="0" w:color="auto"/>
                    <w:bottom w:val="none" w:sz="0" w:space="0" w:color="auto"/>
                    <w:right w:val="none" w:sz="0" w:space="0" w:color="auto"/>
                  </w:divBdr>
                </w:div>
                <w:div w:id="158353437">
                  <w:marLeft w:val="0"/>
                  <w:marRight w:val="0"/>
                  <w:marTop w:val="0"/>
                  <w:marBottom w:val="0"/>
                  <w:divBdr>
                    <w:top w:val="none" w:sz="0" w:space="0" w:color="auto"/>
                    <w:left w:val="none" w:sz="0" w:space="0" w:color="auto"/>
                    <w:bottom w:val="none" w:sz="0" w:space="0" w:color="auto"/>
                    <w:right w:val="none" w:sz="0" w:space="0" w:color="auto"/>
                  </w:divBdr>
                </w:div>
                <w:div w:id="775058404">
                  <w:marLeft w:val="0"/>
                  <w:marRight w:val="0"/>
                  <w:marTop w:val="0"/>
                  <w:marBottom w:val="0"/>
                  <w:divBdr>
                    <w:top w:val="none" w:sz="0" w:space="0" w:color="auto"/>
                    <w:left w:val="none" w:sz="0" w:space="0" w:color="auto"/>
                    <w:bottom w:val="none" w:sz="0" w:space="0" w:color="auto"/>
                    <w:right w:val="none" w:sz="0" w:space="0" w:color="auto"/>
                  </w:divBdr>
                </w:div>
                <w:div w:id="744454154">
                  <w:marLeft w:val="0"/>
                  <w:marRight w:val="0"/>
                  <w:marTop w:val="0"/>
                  <w:marBottom w:val="0"/>
                  <w:divBdr>
                    <w:top w:val="none" w:sz="0" w:space="0" w:color="auto"/>
                    <w:left w:val="none" w:sz="0" w:space="0" w:color="auto"/>
                    <w:bottom w:val="none" w:sz="0" w:space="0" w:color="auto"/>
                    <w:right w:val="none" w:sz="0" w:space="0" w:color="auto"/>
                  </w:divBdr>
                </w:div>
                <w:div w:id="1009790761">
                  <w:marLeft w:val="0"/>
                  <w:marRight w:val="0"/>
                  <w:marTop w:val="0"/>
                  <w:marBottom w:val="0"/>
                  <w:divBdr>
                    <w:top w:val="none" w:sz="0" w:space="0" w:color="auto"/>
                    <w:left w:val="none" w:sz="0" w:space="0" w:color="auto"/>
                    <w:bottom w:val="none" w:sz="0" w:space="0" w:color="auto"/>
                    <w:right w:val="none" w:sz="0" w:space="0" w:color="auto"/>
                  </w:divBdr>
                </w:div>
                <w:div w:id="1147820892">
                  <w:marLeft w:val="0"/>
                  <w:marRight w:val="0"/>
                  <w:marTop w:val="0"/>
                  <w:marBottom w:val="0"/>
                  <w:divBdr>
                    <w:top w:val="none" w:sz="0" w:space="0" w:color="auto"/>
                    <w:left w:val="none" w:sz="0" w:space="0" w:color="auto"/>
                    <w:bottom w:val="none" w:sz="0" w:space="0" w:color="auto"/>
                    <w:right w:val="none" w:sz="0" w:space="0" w:color="auto"/>
                  </w:divBdr>
                </w:div>
                <w:div w:id="150030277">
                  <w:marLeft w:val="0"/>
                  <w:marRight w:val="0"/>
                  <w:marTop w:val="0"/>
                  <w:marBottom w:val="0"/>
                  <w:divBdr>
                    <w:top w:val="none" w:sz="0" w:space="0" w:color="auto"/>
                    <w:left w:val="none" w:sz="0" w:space="0" w:color="auto"/>
                    <w:bottom w:val="none" w:sz="0" w:space="0" w:color="auto"/>
                    <w:right w:val="none" w:sz="0" w:space="0" w:color="auto"/>
                  </w:divBdr>
                </w:div>
                <w:div w:id="1583686435">
                  <w:marLeft w:val="0"/>
                  <w:marRight w:val="0"/>
                  <w:marTop w:val="0"/>
                  <w:marBottom w:val="0"/>
                  <w:divBdr>
                    <w:top w:val="none" w:sz="0" w:space="0" w:color="auto"/>
                    <w:left w:val="none" w:sz="0" w:space="0" w:color="auto"/>
                    <w:bottom w:val="none" w:sz="0" w:space="0" w:color="auto"/>
                    <w:right w:val="none" w:sz="0" w:space="0" w:color="auto"/>
                  </w:divBdr>
                </w:div>
                <w:div w:id="203949217">
                  <w:marLeft w:val="0"/>
                  <w:marRight w:val="0"/>
                  <w:marTop w:val="0"/>
                  <w:marBottom w:val="0"/>
                  <w:divBdr>
                    <w:top w:val="none" w:sz="0" w:space="0" w:color="auto"/>
                    <w:left w:val="none" w:sz="0" w:space="0" w:color="auto"/>
                    <w:bottom w:val="none" w:sz="0" w:space="0" w:color="auto"/>
                    <w:right w:val="none" w:sz="0" w:space="0" w:color="auto"/>
                  </w:divBdr>
                </w:div>
                <w:div w:id="788160268">
                  <w:marLeft w:val="0"/>
                  <w:marRight w:val="0"/>
                  <w:marTop w:val="0"/>
                  <w:marBottom w:val="0"/>
                  <w:divBdr>
                    <w:top w:val="none" w:sz="0" w:space="0" w:color="auto"/>
                    <w:left w:val="none" w:sz="0" w:space="0" w:color="auto"/>
                    <w:bottom w:val="none" w:sz="0" w:space="0" w:color="auto"/>
                    <w:right w:val="none" w:sz="0" w:space="0" w:color="auto"/>
                  </w:divBdr>
                </w:div>
                <w:div w:id="1938707621">
                  <w:marLeft w:val="0"/>
                  <w:marRight w:val="0"/>
                  <w:marTop w:val="0"/>
                  <w:marBottom w:val="0"/>
                  <w:divBdr>
                    <w:top w:val="none" w:sz="0" w:space="0" w:color="auto"/>
                    <w:left w:val="none" w:sz="0" w:space="0" w:color="auto"/>
                    <w:bottom w:val="none" w:sz="0" w:space="0" w:color="auto"/>
                    <w:right w:val="none" w:sz="0" w:space="0" w:color="auto"/>
                  </w:divBdr>
                </w:div>
                <w:div w:id="1491602781">
                  <w:marLeft w:val="0"/>
                  <w:marRight w:val="0"/>
                  <w:marTop w:val="0"/>
                  <w:marBottom w:val="0"/>
                  <w:divBdr>
                    <w:top w:val="none" w:sz="0" w:space="0" w:color="auto"/>
                    <w:left w:val="none" w:sz="0" w:space="0" w:color="auto"/>
                    <w:bottom w:val="none" w:sz="0" w:space="0" w:color="auto"/>
                    <w:right w:val="none" w:sz="0" w:space="0" w:color="auto"/>
                  </w:divBdr>
                </w:div>
                <w:div w:id="915289374">
                  <w:marLeft w:val="0"/>
                  <w:marRight w:val="0"/>
                  <w:marTop w:val="0"/>
                  <w:marBottom w:val="0"/>
                  <w:divBdr>
                    <w:top w:val="none" w:sz="0" w:space="0" w:color="auto"/>
                    <w:left w:val="none" w:sz="0" w:space="0" w:color="auto"/>
                    <w:bottom w:val="none" w:sz="0" w:space="0" w:color="auto"/>
                    <w:right w:val="none" w:sz="0" w:space="0" w:color="auto"/>
                  </w:divBdr>
                </w:div>
                <w:div w:id="1452357557">
                  <w:marLeft w:val="0"/>
                  <w:marRight w:val="0"/>
                  <w:marTop w:val="0"/>
                  <w:marBottom w:val="0"/>
                  <w:divBdr>
                    <w:top w:val="none" w:sz="0" w:space="0" w:color="auto"/>
                    <w:left w:val="none" w:sz="0" w:space="0" w:color="auto"/>
                    <w:bottom w:val="none" w:sz="0" w:space="0" w:color="auto"/>
                    <w:right w:val="none" w:sz="0" w:space="0" w:color="auto"/>
                  </w:divBdr>
                </w:div>
                <w:div w:id="620037831">
                  <w:marLeft w:val="0"/>
                  <w:marRight w:val="0"/>
                  <w:marTop w:val="0"/>
                  <w:marBottom w:val="0"/>
                  <w:divBdr>
                    <w:top w:val="none" w:sz="0" w:space="0" w:color="auto"/>
                    <w:left w:val="none" w:sz="0" w:space="0" w:color="auto"/>
                    <w:bottom w:val="none" w:sz="0" w:space="0" w:color="auto"/>
                    <w:right w:val="none" w:sz="0" w:space="0" w:color="auto"/>
                  </w:divBdr>
                </w:div>
                <w:div w:id="2032417952">
                  <w:marLeft w:val="0"/>
                  <w:marRight w:val="0"/>
                  <w:marTop w:val="0"/>
                  <w:marBottom w:val="0"/>
                  <w:divBdr>
                    <w:top w:val="none" w:sz="0" w:space="0" w:color="auto"/>
                    <w:left w:val="none" w:sz="0" w:space="0" w:color="auto"/>
                    <w:bottom w:val="none" w:sz="0" w:space="0" w:color="auto"/>
                    <w:right w:val="none" w:sz="0" w:space="0" w:color="auto"/>
                  </w:divBdr>
                </w:div>
                <w:div w:id="1444423002">
                  <w:marLeft w:val="0"/>
                  <w:marRight w:val="0"/>
                  <w:marTop w:val="0"/>
                  <w:marBottom w:val="0"/>
                  <w:divBdr>
                    <w:top w:val="none" w:sz="0" w:space="0" w:color="auto"/>
                    <w:left w:val="none" w:sz="0" w:space="0" w:color="auto"/>
                    <w:bottom w:val="none" w:sz="0" w:space="0" w:color="auto"/>
                    <w:right w:val="none" w:sz="0" w:space="0" w:color="auto"/>
                  </w:divBdr>
                </w:div>
                <w:div w:id="108668750">
                  <w:marLeft w:val="0"/>
                  <w:marRight w:val="0"/>
                  <w:marTop w:val="0"/>
                  <w:marBottom w:val="0"/>
                  <w:divBdr>
                    <w:top w:val="none" w:sz="0" w:space="0" w:color="auto"/>
                    <w:left w:val="none" w:sz="0" w:space="0" w:color="auto"/>
                    <w:bottom w:val="none" w:sz="0" w:space="0" w:color="auto"/>
                    <w:right w:val="none" w:sz="0" w:space="0" w:color="auto"/>
                  </w:divBdr>
                </w:div>
                <w:div w:id="2101558525">
                  <w:marLeft w:val="0"/>
                  <w:marRight w:val="0"/>
                  <w:marTop w:val="0"/>
                  <w:marBottom w:val="0"/>
                  <w:divBdr>
                    <w:top w:val="none" w:sz="0" w:space="0" w:color="auto"/>
                    <w:left w:val="none" w:sz="0" w:space="0" w:color="auto"/>
                    <w:bottom w:val="none" w:sz="0" w:space="0" w:color="auto"/>
                    <w:right w:val="none" w:sz="0" w:space="0" w:color="auto"/>
                  </w:divBdr>
                </w:div>
                <w:div w:id="1528593950">
                  <w:marLeft w:val="0"/>
                  <w:marRight w:val="0"/>
                  <w:marTop w:val="0"/>
                  <w:marBottom w:val="0"/>
                  <w:divBdr>
                    <w:top w:val="none" w:sz="0" w:space="0" w:color="auto"/>
                    <w:left w:val="none" w:sz="0" w:space="0" w:color="auto"/>
                    <w:bottom w:val="none" w:sz="0" w:space="0" w:color="auto"/>
                    <w:right w:val="none" w:sz="0" w:space="0" w:color="auto"/>
                  </w:divBdr>
                </w:div>
                <w:div w:id="74977220">
                  <w:marLeft w:val="0"/>
                  <w:marRight w:val="0"/>
                  <w:marTop w:val="0"/>
                  <w:marBottom w:val="0"/>
                  <w:divBdr>
                    <w:top w:val="none" w:sz="0" w:space="0" w:color="auto"/>
                    <w:left w:val="none" w:sz="0" w:space="0" w:color="auto"/>
                    <w:bottom w:val="none" w:sz="0" w:space="0" w:color="auto"/>
                    <w:right w:val="none" w:sz="0" w:space="0" w:color="auto"/>
                  </w:divBdr>
                </w:div>
                <w:div w:id="1705865092">
                  <w:marLeft w:val="0"/>
                  <w:marRight w:val="0"/>
                  <w:marTop w:val="0"/>
                  <w:marBottom w:val="0"/>
                  <w:divBdr>
                    <w:top w:val="none" w:sz="0" w:space="0" w:color="auto"/>
                    <w:left w:val="none" w:sz="0" w:space="0" w:color="auto"/>
                    <w:bottom w:val="none" w:sz="0" w:space="0" w:color="auto"/>
                    <w:right w:val="none" w:sz="0" w:space="0" w:color="auto"/>
                  </w:divBdr>
                </w:div>
                <w:div w:id="1202979811">
                  <w:marLeft w:val="0"/>
                  <w:marRight w:val="0"/>
                  <w:marTop w:val="0"/>
                  <w:marBottom w:val="0"/>
                  <w:divBdr>
                    <w:top w:val="none" w:sz="0" w:space="0" w:color="auto"/>
                    <w:left w:val="none" w:sz="0" w:space="0" w:color="auto"/>
                    <w:bottom w:val="none" w:sz="0" w:space="0" w:color="auto"/>
                    <w:right w:val="none" w:sz="0" w:space="0" w:color="auto"/>
                  </w:divBdr>
                </w:div>
                <w:div w:id="344409218">
                  <w:marLeft w:val="0"/>
                  <w:marRight w:val="0"/>
                  <w:marTop w:val="0"/>
                  <w:marBottom w:val="0"/>
                  <w:divBdr>
                    <w:top w:val="none" w:sz="0" w:space="0" w:color="auto"/>
                    <w:left w:val="none" w:sz="0" w:space="0" w:color="auto"/>
                    <w:bottom w:val="none" w:sz="0" w:space="0" w:color="auto"/>
                    <w:right w:val="none" w:sz="0" w:space="0" w:color="auto"/>
                  </w:divBdr>
                </w:div>
                <w:div w:id="1062673089">
                  <w:marLeft w:val="0"/>
                  <w:marRight w:val="0"/>
                  <w:marTop w:val="0"/>
                  <w:marBottom w:val="0"/>
                  <w:divBdr>
                    <w:top w:val="none" w:sz="0" w:space="0" w:color="auto"/>
                    <w:left w:val="none" w:sz="0" w:space="0" w:color="auto"/>
                    <w:bottom w:val="none" w:sz="0" w:space="0" w:color="auto"/>
                    <w:right w:val="none" w:sz="0" w:space="0" w:color="auto"/>
                  </w:divBdr>
                </w:div>
                <w:div w:id="1656642886">
                  <w:marLeft w:val="0"/>
                  <w:marRight w:val="0"/>
                  <w:marTop w:val="0"/>
                  <w:marBottom w:val="0"/>
                  <w:divBdr>
                    <w:top w:val="none" w:sz="0" w:space="0" w:color="auto"/>
                    <w:left w:val="none" w:sz="0" w:space="0" w:color="auto"/>
                    <w:bottom w:val="none" w:sz="0" w:space="0" w:color="auto"/>
                    <w:right w:val="none" w:sz="0" w:space="0" w:color="auto"/>
                  </w:divBdr>
                </w:div>
                <w:div w:id="1846093712">
                  <w:marLeft w:val="0"/>
                  <w:marRight w:val="0"/>
                  <w:marTop w:val="0"/>
                  <w:marBottom w:val="0"/>
                  <w:divBdr>
                    <w:top w:val="none" w:sz="0" w:space="0" w:color="auto"/>
                    <w:left w:val="none" w:sz="0" w:space="0" w:color="auto"/>
                    <w:bottom w:val="none" w:sz="0" w:space="0" w:color="auto"/>
                    <w:right w:val="none" w:sz="0" w:space="0" w:color="auto"/>
                  </w:divBdr>
                </w:div>
                <w:div w:id="1441102265">
                  <w:marLeft w:val="0"/>
                  <w:marRight w:val="0"/>
                  <w:marTop w:val="0"/>
                  <w:marBottom w:val="0"/>
                  <w:divBdr>
                    <w:top w:val="none" w:sz="0" w:space="0" w:color="auto"/>
                    <w:left w:val="none" w:sz="0" w:space="0" w:color="auto"/>
                    <w:bottom w:val="none" w:sz="0" w:space="0" w:color="auto"/>
                    <w:right w:val="none" w:sz="0" w:space="0" w:color="auto"/>
                  </w:divBdr>
                </w:div>
                <w:div w:id="1325741801">
                  <w:marLeft w:val="0"/>
                  <w:marRight w:val="0"/>
                  <w:marTop w:val="0"/>
                  <w:marBottom w:val="0"/>
                  <w:divBdr>
                    <w:top w:val="none" w:sz="0" w:space="0" w:color="auto"/>
                    <w:left w:val="none" w:sz="0" w:space="0" w:color="auto"/>
                    <w:bottom w:val="none" w:sz="0" w:space="0" w:color="auto"/>
                    <w:right w:val="none" w:sz="0" w:space="0" w:color="auto"/>
                  </w:divBdr>
                </w:div>
                <w:div w:id="388767010">
                  <w:marLeft w:val="0"/>
                  <w:marRight w:val="0"/>
                  <w:marTop w:val="0"/>
                  <w:marBottom w:val="0"/>
                  <w:divBdr>
                    <w:top w:val="none" w:sz="0" w:space="0" w:color="auto"/>
                    <w:left w:val="none" w:sz="0" w:space="0" w:color="auto"/>
                    <w:bottom w:val="none" w:sz="0" w:space="0" w:color="auto"/>
                    <w:right w:val="none" w:sz="0" w:space="0" w:color="auto"/>
                  </w:divBdr>
                </w:div>
                <w:div w:id="594825594">
                  <w:marLeft w:val="0"/>
                  <w:marRight w:val="0"/>
                  <w:marTop w:val="0"/>
                  <w:marBottom w:val="0"/>
                  <w:divBdr>
                    <w:top w:val="none" w:sz="0" w:space="0" w:color="auto"/>
                    <w:left w:val="none" w:sz="0" w:space="0" w:color="auto"/>
                    <w:bottom w:val="none" w:sz="0" w:space="0" w:color="auto"/>
                    <w:right w:val="none" w:sz="0" w:space="0" w:color="auto"/>
                  </w:divBdr>
                </w:div>
                <w:div w:id="1253391532">
                  <w:marLeft w:val="0"/>
                  <w:marRight w:val="0"/>
                  <w:marTop w:val="0"/>
                  <w:marBottom w:val="0"/>
                  <w:divBdr>
                    <w:top w:val="none" w:sz="0" w:space="0" w:color="auto"/>
                    <w:left w:val="none" w:sz="0" w:space="0" w:color="auto"/>
                    <w:bottom w:val="none" w:sz="0" w:space="0" w:color="auto"/>
                    <w:right w:val="none" w:sz="0" w:space="0" w:color="auto"/>
                  </w:divBdr>
                </w:div>
                <w:div w:id="923106522">
                  <w:marLeft w:val="0"/>
                  <w:marRight w:val="0"/>
                  <w:marTop w:val="0"/>
                  <w:marBottom w:val="0"/>
                  <w:divBdr>
                    <w:top w:val="none" w:sz="0" w:space="0" w:color="auto"/>
                    <w:left w:val="none" w:sz="0" w:space="0" w:color="auto"/>
                    <w:bottom w:val="none" w:sz="0" w:space="0" w:color="auto"/>
                    <w:right w:val="none" w:sz="0" w:space="0" w:color="auto"/>
                  </w:divBdr>
                </w:div>
                <w:div w:id="1551840342">
                  <w:marLeft w:val="0"/>
                  <w:marRight w:val="0"/>
                  <w:marTop w:val="0"/>
                  <w:marBottom w:val="0"/>
                  <w:divBdr>
                    <w:top w:val="none" w:sz="0" w:space="0" w:color="auto"/>
                    <w:left w:val="none" w:sz="0" w:space="0" w:color="auto"/>
                    <w:bottom w:val="none" w:sz="0" w:space="0" w:color="auto"/>
                    <w:right w:val="none" w:sz="0" w:space="0" w:color="auto"/>
                  </w:divBdr>
                </w:div>
                <w:div w:id="1523468302">
                  <w:marLeft w:val="0"/>
                  <w:marRight w:val="0"/>
                  <w:marTop w:val="0"/>
                  <w:marBottom w:val="0"/>
                  <w:divBdr>
                    <w:top w:val="none" w:sz="0" w:space="0" w:color="auto"/>
                    <w:left w:val="none" w:sz="0" w:space="0" w:color="auto"/>
                    <w:bottom w:val="none" w:sz="0" w:space="0" w:color="auto"/>
                    <w:right w:val="none" w:sz="0" w:space="0" w:color="auto"/>
                  </w:divBdr>
                </w:div>
                <w:div w:id="1355032053">
                  <w:marLeft w:val="0"/>
                  <w:marRight w:val="0"/>
                  <w:marTop w:val="0"/>
                  <w:marBottom w:val="0"/>
                  <w:divBdr>
                    <w:top w:val="none" w:sz="0" w:space="0" w:color="auto"/>
                    <w:left w:val="none" w:sz="0" w:space="0" w:color="auto"/>
                    <w:bottom w:val="none" w:sz="0" w:space="0" w:color="auto"/>
                    <w:right w:val="none" w:sz="0" w:space="0" w:color="auto"/>
                  </w:divBdr>
                </w:div>
                <w:div w:id="1198201685">
                  <w:marLeft w:val="0"/>
                  <w:marRight w:val="0"/>
                  <w:marTop w:val="0"/>
                  <w:marBottom w:val="0"/>
                  <w:divBdr>
                    <w:top w:val="none" w:sz="0" w:space="0" w:color="auto"/>
                    <w:left w:val="none" w:sz="0" w:space="0" w:color="auto"/>
                    <w:bottom w:val="none" w:sz="0" w:space="0" w:color="auto"/>
                    <w:right w:val="none" w:sz="0" w:space="0" w:color="auto"/>
                  </w:divBdr>
                </w:div>
                <w:div w:id="526405328">
                  <w:marLeft w:val="0"/>
                  <w:marRight w:val="0"/>
                  <w:marTop w:val="0"/>
                  <w:marBottom w:val="0"/>
                  <w:divBdr>
                    <w:top w:val="none" w:sz="0" w:space="0" w:color="auto"/>
                    <w:left w:val="none" w:sz="0" w:space="0" w:color="auto"/>
                    <w:bottom w:val="none" w:sz="0" w:space="0" w:color="auto"/>
                    <w:right w:val="none" w:sz="0" w:space="0" w:color="auto"/>
                  </w:divBdr>
                </w:div>
                <w:div w:id="440150473">
                  <w:marLeft w:val="0"/>
                  <w:marRight w:val="0"/>
                  <w:marTop w:val="0"/>
                  <w:marBottom w:val="0"/>
                  <w:divBdr>
                    <w:top w:val="none" w:sz="0" w:space="0" w:color="auto"/>
                    <w:left w:val="none" w:sz="0" w:space="0" w:color="auto"/>
                    <w:bottom w:val="none" w:sz="0" w:space="0" w:color="auto"/>
                    <w:right w:val="none" w:sz="0" w:space="0" w:color="auto"/>
                  </w:divBdr>
                </w:div>
                <w:div w:id="506555591">
                  <w:marLeft w:val="0"/>
                  <w:marRight w:val="0"/>
                  <w:marTop w:val="0"/>
                  <w:marBottom w:val="0"/>
                  <w:divBdr>
                    <w:top w:val="none" w:sz="0" w:space="0" w:color="auto"/>
                    <w:left w:val="none" w:sz="0" w:space="0" w:color="auto"/>
                    <w:bottom w:val="none" w:sz="0" w:space="0" w:color="auto"/>
                    <w:right w:val="none" w:sz="0" w:space="0" w:color="auto"/>
                  </w:divBdr>
                </w:div>
                <w:div w:id="976956621">
                  <w:marLeft w:val="0"/>
                  <w:marRight w:val="0"/>
                  <w:marTop w:val="0"/>
                  <w:marBottom w:val="0"/>
                  <w:divBdr>
                    <w:top w:val="none" w:sz="0" w:space="0" w:color="auto"/>
                    <w:left w:val="none" w:sz="0" w:space="0" w:color="auto"/>
                    <w:bottom w:val="none" w:sz="0" w:space="0" w:color="auto"/>
                    <w:right w:val="none" w:sz="0" w:space="0" w:color="auto"/>
                  </w:divBdr>
                </w:div>
                <w:div w:id="978219838">
                  <w:marLeft w:val="0"/>
                  <w:marRight w:val="0"/>
                  <w:marTop w:val="0"/>
                  <w:marBottom w:val="0"/>
                  <w:divBdr>
                    <w:top w:val="none" w:sz="0" w:space="0" w:color="auto"/>
                    <w:left w:val="none" w:sz="0" w:space="0" w:color="auto"/>
                    <w:bottom w:val="none" w:sz="0" w:space="0" w:color="auto"/>
                    <w:right w:val="none" w:sz="0" w:space="0" w:color="auto"/>
                  </w:divBdr>
                </w:div>
                <w:div w:id="1301957578">
                  <w:marLeft w:val="0"/>
                  <w:marRight w:val="0"/>
                  <w:marTop w:val="0"/>
                  <w:marBottom w:val="0"/>
                  <w:divBdr>
                    <w:top w:val="none" w:sz="0" w:space="0" w:color="auto"/>
                    <w:left w:val="none" w:sz="0" w:space="0" w:color="auto"/>
                    <w:bottom w:val="none" w:sz="0" w:space="0" w:color="auto"/>
                    <w:right w:val="none" w:sz="0" w:space="0" w:color="auto"/>
                  </w:divBdr>
                </w:div>
                <w:div w:id="583416470">
                  <w:marLeft w:val="0"/>
                  <w:marRight w:val="0"/>
                  <w:marTop w:val="0"/>
                  <w:marBottom w:val="0"/>
                  <w:divBdr>
                    <w:top w:val="none" w:sz="0" w:space="0" w:color="auto"/>
                    <w:left w:val="none" w:sz="0" w:space="0" w:color="auto"/>
                    <w:bottom w:val="none" w:sz="0" w:space="0" w:color="auto"/>
                    <w:right w:val="none" w:sz="0" w:space="0" w:color="auto"/>
                  </w:divBdr>
                </w:div>
                <w:div w:id="573206157">
                  <w:marLeft w:val="0"/>
                  <w:marRight w:val="0"/>
                  <w:marTop w:val="0"/>
                  <w:marBottom w:val="0"/>
                  <w:divBdr>
                    <w:top w:val="none" w:sz="0" w:space="0" w:color="auto"/>
                    <w:left w:val="none" w:sz="0" w:space="0" w:color="auto"/>
                    <w:bottom w:val="none" w:sz="0" w:space="0" w:color="auto"/>
                    <w:right w:val="none" w:sz="0" w:space="0" w:color="auto"/>
                  </w:divBdr>
                </w:div>
                <w:div w:id="909658034">
                  <w:marLeft w:val="0"/>
                  <w:marRight w:val="0"/>
                  <w:marTop w:val="0"/>
                  <w:marBottom w:val="0"/>
                  <w:divBdr>
                    <w:top w:val="none" w:sz="0" w:space="0" w:color="auto"/>
                    <w:left w:val="none" w:sz="0" w:space="0" w:color="auto"/>
                    <w:bottom w:val="none" w:sz="0" w:space="0" w:color="auto"/>
                    <w:right w:val="none" w:sz="0" w:space="0" w:color="auto"/>
                  </w:divBdr>
                </w:div>
                <w:div w:id="365519270">
                  <w:marLeft w:val="0"/>
                  <w:marRight w:val="0"/>
                  <w:marTop w:val="0"/>
                  <w:marBottom w:val="0"/>
                  <w:divBdr>
                    <w:top w:val="none" w:sz="0" w:space="0" w:color="auto"/>
                    <w:left w:val="none" w:sz="0" w:space="0" w:color="auto"/>
                    <w:bottom w:val="none" w:sz="0" w:space="0" w:color="auto"/>
                    <w:right w:val="none" w:sz="0" w:space="0" w:color="auto"/>
                  </w:divBdr>
                </w:div>
                <w:div w:id="822964833">
                  <w:marLeft w:val="0"/>
                  <w:marRight w:val="0"/>
                  <w:marTop w:val="0"/>
                  <w:marBottom w:val="0"/>
                  <w:divBdr>
                    <w:top w:val="none" w:sz="0" w:space="0" w:color="auto"/>
                    <w:left w:val="none" w:sz="0" w:space="0" w:color="auto"/>
                    <w:bottom w:val="none" w:sz="0" w:space="0" w:color="auto"/>
                    <w:right w:val="none" w:sz="0" w:space="0" w:color="auto"/>
                  </w:divBdr>
                </w:div>
                <w:div w:id="263610866">
                  <w:marLeft w:val="0"/>
                  <w:marRight w:val="0"/>
                  <w:marTop w:val="0"/>
                  <w:marBottom w:val="0"/>
                  <w:divBdr>
                    <w:top w:val="none" w:sz="0" w:space="0" w:color="auto"/>
                    <w:left w:val="none" w:sz="0" w:space="0" w:color="auto"/>
                    <w:bottom w:val="none" w:sz="0" w:space="0" w:color="auto"/>
                    <w:right w:val="none" w:sz="0" w:space="0" w:color="auto"/>
                  </w:divBdr>
                </w:div>
                <w:div w:id="698434444">
                  <w:marLeft w:val="0"/>
                  <w:marRight w:val="0"/>
                  <w:marTop w:val="0"/>
                  <w:marBottom w:val="0"/>
                  <w:divBdr>
                    <w:top w:val="none" w:sz="0" w:space="0" w:color="auto"/>
                    <w:left w:val="none" w:sz="0" w:space="0" w:color="auto"/>
                    <w:bottom w:val="none" w:sz="0" w:space="0" w:color="auto"/>
                    <w:right w:val="none" w:sz="0" w:space="0" w:color="auto"/>
                  </w:divBdr>
                </w:div>
                <w:div w:id="1589847350">
                  <w:marLeft w:val="0"/>
                  <w:marRight w:val="0"/>
                  <w:marTop w:val="0"/>
                  <w:marBottom w:val="0"/>
                  <w:divBdr>
                    <w:top w:val="none" w:sz="0" w:space="0" w:color="auto"/>
                    <w:left w:val="none" w:sz="0" w:space="0" w:color="auto"/>
                    <w:bottom w:val="none" w:sz="0" w:space="0" w:color="auto"/>
                    <w:right w:val="none" w:sz="0" w:space="0" w:color="auto"/>
                  </w:divBdr>
                </w:div>
                <w:div w:id="658776925">
                  <w:marLeft w:val="0"/>
                  <w:marRight w:val="0"/>
                  <w:marTop w:val="0"/>
                  <w:marBottom w:val="0"/>
                  <w:divBdr>
                    <w:top w:val="none" w:sz="0" w:space="0" w:color="auto"/>
                    <w:left w:val="none" w:sz="0" w:space="0" w:color="auto"/>
                    <w:bottom w:val="none" w:sz="0" w:space="0" w:color="auto"/>
                    <w:right w:val="none" w:sz="0" w:space="0" w:color="auto"/>
                  </w:divBdr>
                </w:div>
                <w:div w:id="840125489">
                  <w:marLeft w:val="0"/>
                  <w:marRight w:val="0"/>
                  <w:marTop w:val="0"/>
                  <w:marBottom w:val="0"/>
                  <w:divBdr>
                    <w:top w:val="none" w:sz="0" w:space="0" w:color="auto"/>
                    <w:left w:val="none" w:sz="0" w:space="0" w:color="auto"/>
                    <w:bottom w:val="none" w:sz="0" w:space="0" w:color="auto"/>
                    <w:right w:val="none" w:sz="0" w:space="0" w:color="auto"/>
                  </w:divBdr>
                </w:div>
                <w:div w:id="441344870">
                  <w:marLeft w:val="0"/>
                  <w:marRight w:val="0"/>
                  <w:marTop w:val="0"/>
                  <w:marBottom w:val="0"/>
                  <w:divBdr>
                    <w:top w:val="none" w:sz="0" w:space="0" w:color="auto"/>
                    <w:left w:val="none" w:sz="0" w:space="0" w:color="auto"/>
                    <w:bottom w:val="none" w:sz="0" w:space="0" w:color="auto"/>
                    <w:right w:val="none" w:sz="0" w:space="0" w:color="auto"/>
                  </w:divBdr>
                </w:div>
                <w:div w:id="1791898950">
                  <w:marLeft w:val="0"/>
                  <w:marRight w:val="0"/>
                  <w:marTop w:val="0"/>
                  <w:marBottom w:val="0"/>
                  <w:divBdr>
                    <w:top w:val="none" w:sz="0" w:space="0" w:color="auto"/>
                    <w:left w:val="none" w:sz="0" w:space="0" w:color="auto"/>
                    <w:bottom w:val="none" w:sz="0" w:space="0" w:color="auto"/>
                    <w:right w:val="none" w:sz="0" w:space="0" w:color="auto"/>
                  </w:divBdr>
                </w:div>
                <w:div w:id="1585407872">
                  <w:marLeft w:val="0"/>
                  <w:marRight w:val="0"/>
                  <w:marTop w:val="0"/>
                  <w:marBottom w:val="0"/>
                  <w:divBdr>
                    <w:top w:val="none" w:sz="0" w:space="0" w:color="auto"/>
                    <w:left w:val="none" w:sz="0" w:space="0" w:color="auto"/>
                    <w:bottom w:val="none" w:sz="0" w:space="0" w:color="auto"/>
                    <w:right w:val="none" w:sz="0" w:space="0" w:color="auto"/>
                  </w:divBdr>
                </w:div>
                <w:div w:id="1249117864">
                  <w:marLeft w:val="0"/>
                  <w:marRight w:val="0"/>
                  <w:marTop w:val="0"/>
                  <w:marBottom w:val="0"/>
                  <w:divBdr>
                    <w:top w:val="none" w:sz="0" w:space="0" w:color="auto"/>
                    <w:left w:val="none" w:sz="0" w:space="0" w:color="auto"/>
                    <w:bottom w:val="none" w:sz="0" w:space="0" w:color="auto"/>
                    <w:right w:val="none" w:sz="0" w:space="0" w:color="auto"/>
                  </w:divBdr>
                </w:div>
                <w:div w:id="1615215401">
                  <w:marLeft w:val="0"/>
                  <w:marRight w:val="0"/>
                  <w:marTop w:val="0"/>
                  <w:marBottom w:val="0"/>
                  <w:divBdr>
                    <w:top w:val="none" w:sz="0" w:space="0" w:color="auto"/>
                    <w:left w:val="none" w:sz="0" w:space="0" w:color="auto"/>
                    <w:bottom w:val="none" w:sz="0" w:space="0" w:color="auto"/>
                    <w:right w:val="none" w:sz="0" w:space="0" w:color="auto"/>
                  </w:divBdr>
                </w:div>
                <w:div w:id="687680086">
                  <w:marLeft w:val="0"/>
                  <w:marRight w:val="0"/>
                  <w:marTop w:val="0"/>
                  <w:marBottom w:val="0"/>
                  <w:divBdr>
                    <w:top w:val="none" w:sz="0" w:space="0" w:color="auto"/>
                    <w:left w:val="none" w:sz="0" w:space="0" w:color="auto"/>
                    <w:bottom w:val="none" w:sz="0" w:space="0" w:color="auto"/>
                    <w:right w:val="none" w:sz="0" w:space="0" w:color="auto"/>
                  </w:divBdr>
                </w:div>
                <w:div w:id="1197084729">
                  <w:marLeft w:val="0"/>
                  <w:marRight w:val="0"/>
                  <w:marTop w:val="0"/>
                  <w:marBottom w:val="0"/>
                  <w:divBdr>
                    <w:top w:val="none" w:sz="0" w:space="0" w:color="auto"/>
                    <w:left w:val="none" w:sz="0" w:space="0" w:color="auto"/>
                    <w:bottom w:val="none" w:sz="0" w:space="0" w:color="auto"/>
                    <w:right w:val="none" w:sz="0" w:space="0" w:color="auto"/>
                  </w:divBdr>
                </w:div>
                <w:div w:id="1456483974">
                  <w:marLeft w:val="0"/>
                  <w:marRight w:val="0"/>
                  <w:marTop w:val="0"/>
                  <w:marBottom w:val="0"/>
                  <w:divBdr>
                    <w:top w:val="none" w:sz="0" w:space="0" w:color="auto"/>
                    <w:left w:val="none" w:sz="0" w:space="0" w:color="auto"/>
                    <w:bottom w:val="none" w:sz="0" w:space="0" w:color="auto"/>
                    <w:right w:val="none" w:sz="0" w:space="0" w:color="auto"/>
                  </w:divBdr>
                </w:div>
                <w:div w:id="1907572233">
                  <w:marLeft w:val="0"/>
                  <w:marRight w:val="0"/>
                  <w:marTop w:val="0"/>
                  <w:marBottom w:val="0"/>
                  <w:divBdr>
                    <w:top w:val="none" w:sz="0" w:space="0" w:color="auto"/>
                    <w:left w:val="none" w:sz="0" w:space="0" w:color="auto"/>
                    <w:bottom w:val="none" w:sz="0" w:space="0" w:color="auto"/>
                    <w:right w:val="none" w:sz="0" w:space="0" w:color="auto"/>
                  </w:divBdr>
                </w:div>
                <w:div w:id="1710865">
                  <w:marLeft w:val="0"/>
                  <w:marRight w:val="0"/>
                  <w:marTop w:val="0"/>
                  <w:marBottom w:val="0"/>
                  <w:divBdr>
                    <w:top w:val="none" w:sz="0" w:space="0" w:color="auto"/>
                    <w:left w:val="none" w:sz="0" w:space="0" w:color="auto"/>
                    <w:bottom w:val="none" w:sz="0" w:space="0" w:color="auto"/>
                    <w:right w:val="none" w:sz="0" w:space="0" w:color="auto"/>
                  </w:divBdr>
                </w:div>
                <w:div w:id="1625890391">
                  <w:marLeft w:val="0"/>
                  <w:marRight w:val="0"/>
                  <w:marTop w:val="0"/>
                  <w:marBottom w:val="0"/>
                  <w:divBdr>
                    <w:top w:val="none" w:sz="0" w:space="0" w:color="auto"/>
                    <w:left w:val="none" w:sz="0" w:space="0" w:color="auto"/>
                    <w:bottom w:val="none" w:sz="0" w:space="0" w:color="auto"/>
                    <w:right w:val="none" w:sz="0" w:space="0" w:color="auto"/>
                  </w:divBdr>
                </w:div>
                <w:div w:id="260530308">
                  <w:marLeft w:val="0"/>
                  <w:marRight w:val="0"/>
                  <w:marTop w:val="0"/>
                  <w:marBottom w:val="0"/>
                  <w:divBdr>
                    <w:top w:val="none" w:sz="0" w:space="0" w:color="auto"/>
                    <w:left w:val="none" w:sz="0" w:space="0" w:color="auto"/>
                    <w:bottom w:val="none" w:sz="0" w:space="0" w:color="auto"/>
                    <w:right w:val="none" w:sz="0" w:space="0" w:color="auto"/>
                  </w:divBdr>
                </w:div>
                <w:div w:id="1280449956">
                  <w:marLeft w:val="0"/>
                  <w:marRight w:val="0"/>
                  <w:marTop w:val="0"/>
                  <w:marBottom w:val="0"/>
                  <w:divBdr>
                    <w:top w:val="none" w:sz="0" w:space="0" w:color="auto"/>
                    <w:left w:val="none" w:sz="0" w:space="0" w:color="auto"/>
                    <w:bottom w:val="none" w:sz="0" w:space="0" w:color="auto"/>
                    <w:right w:val="none" w:sz="0" w:space="0" w:color="auto"/>
                  </w:divBdr>
                </w:div>
                <w:div w:id="655456106">
                  <w:marLeft w:val="0"/>
                  <w:marRight w:val="0"/>
                  <w:marTop w:val="0"/>
                  <w:marBottom w:val="0"/>
                  <w:divBdr>
                    <w:top w:val="none" w:sz="0" w:space="0" w:color="auto"/>
                    <w:left w:val="none" w:sz="0" w:space="0" w:color="auto"/>
                    <w:bottom w:val="none" w:sz="0" w:space="0" w:color="auto"/>
                    <w:right w:val="none" w:sz="0" w:space="0" w:color="auto"/>
                  </w:divBdr>
                </w:div>
                <w:div w:id="1373534158">
                  <w:marLeft w:val="0"/>
                  <w:marRight w:val="0"/>
                  <w:marTop w:val="0"/>
                  <w:marBottom w:val="0"/>
                  <w:divBdr>
                    <w:top w:val="none" w:sz="0" w:space="0" w:color="auto"/>
                    <w:left w:val="none" w:sz="0" w:space="0" w:color="auto"/>
                    <w:bottom w:val="none" w:sz="0" w:space="0" w:color="auto"/>
                    <w:right w:val="none" w:sz="0" w:space="0" w:color="auto"/>
                  </w:divBdr>
                </w:div>
                <w:div w:id="1016075431">
                  <w:marLeft w:val="0"/>
                  <w:marRight w:val="0"/>
                  <w:marTop w:val="0"/>
                  <w:marBottom w:val="0"/>
                  <w:divBdr>
                    <w:top w:val="none" w:sz="0" w:space="0" w:color="auto"/>
                    <w:left w:val="none" w:sz="0" w:space="0" w:color="auto"/>
                    <w:bottom w:val="none" w:sz="0" w:space="0" w:color="auto"/>
                    <w:right w:val="none" w:sz="0" w:space="0" w:color="auto"/>
                  </w:divBdr>
                </w:div>
                <w:div w:id="1236283673">
                  <w:marLeft w:val="0"/>
                  <w:marRight w:val="0"/>
                  <w:marTop w:val="0"/>
                  <w:marBottom w:val="0"/>
                  <w:divBdr>
                    <w:top w:val="none" w:sz="0" w:space="0" w:color="auto"/>
                    <w:left w:val="none" w:sz="0" w:space="0" w:color="auto"/>
                    <w:bottom w:val="none" w:sz="0" w:space="0" w:color="auto"/>
                    <w:right w:val="none" w:sz="0" w:space="0" w:color="auto"/>
                  </w:divBdr>
                </w:div>
                <w:div w:id="830758238">
                  <w:marLeft w:val="0"/>
                  <w:marRight w:val="0"/>
                  <w:marTop w:val="0"/>
                  <w:marBottom w:val="0"/>
                  <w:divBdr>
                    <w:top w:val="none" w:sz="0" w:space="0" w:color="auto"/>
                    <w:left w:val="none" w:sz="0" w:space="0" w:color="auto"/>
                    <w:bottom w:val="none" w:sz="0" w:space="0" w:color="auto"/>
                    <w:right w:val="none" w:sz="0" w:space="0" w:color="auto"/>
                  </w:divBdr>
                </w:div>
                <w:div w:id="1890141963">
                  <w:marLeft w:val="0"/>
                  <w:marRight w:val="0"/>
                  <w:marTop w:val="0"/>
                  <w:marBottom w:val="0"/>
                  <w:divBdr>
                    <w:top w:val="none" w:sz="0" w:space="0" w:color="auto"/>
                    <w:left w:val="none" w:sz="0" w:space="0" w:color="auto"/>
                    <w:bottom w:val="none" w:sz="0" w:space="0" w:color="auto"/>
                    <w:right w:val="none" w:sz="0" w:space="0" w:color="auto"/>
                  </w:divBdr>
                </w:div>
                <w:div w:id="389961526">
                  <w:marLeft w:val="0"/>
                  <w:marRight w:val="0"/>
                  <w:marTop w:val="0"/>
                  <w:marBottom w:val="0"/>
                  <w:divBdr>
                    <w:top w:val="none" w:sz="0" w:space="0" w:color="auto"/>
                    <w:left w:val="none" w:sz="0" w:space="0" w:color="auto"/>
                    <w:bottom w:val="none" w:sz="0" w:space="0" w:color="auto"/>
                    <w:right w:val="none" w:sz="0" w:space="0" w:color="auto"/>
                  </w:divBdr>
                </w:div>
                <w:div w:id="1394309137">
                  <w:marLeft w:val="0"/>
                  <w:marRight w:val="0"/>
                  <w:marTop w:val="0"/>
                  <w:marBottom w:val="0"/>
                  <w:divBdr>
                    <w:top w:val="none" w:sz="0" w:space="0" w:color="auto"/>
                    <w:left w:val="none" w:sz="0" w:space="0" w:color="auto"/>
                    <w:bottom w:val="none" w:sz="0" w:space="0" w:color="auto"/>
                    <w:right w:val="none" w:sz="0" w:space="0" w:color="auto"/>
                  </w:divBdr>
                </w:div>
                <w:div w:id="1143422886">
                  <w:marLeft w:val="0"/>
                  <w:marRight w:val="0"/>
                  <w:marTop w:val="0"/>
                  <w:marBottom w:val="0"/>
                  <w:divBdr>
                    <w:top w:val="none" w:sz="0" w:space="0" w:color="auto"/>
                    <w:left w:val="none" w:sz="0" w:space="0" w:color="auto"/>
                    <w:bottom w:val="none" w:sz="0" w:space="0" w:color="auto"/>
                    <w:right w:val="none" w:sz="0" w:space="0" w:color="auto"/>
                  </w:divBdr>
                </w:div>
                <w:div w:id="1443956290">
                  <w:marLeft w:val="0"/>
                  <w:marRight w:val="0"/>
                  <w:marTop w:val="0"/>
                  <w:marBottom w:val="0"/>
                  <w:divBdr>
                    <w:top w:val="none" w:sz="0" w:space="0" w:color="auto"/>
                    <w:left w:val="none" w:sz="0" w:space="0" w:color="auto"/>
                    <w:bottom w:val="none" w:sz="0" w:space="0" w:color="auto"/>
                    <w:right w:val="none" w:sz="0" w:space="0" w:color="auto"/>
                  </w:divBdr>
                </w:div>
                <w:div w:id="474757134">
                  <w:marLeft w:val="0"/>
                  <w:marRight w:val="0"/>
                  <w:marTop w:val="0"/>
                  <w:marBottom w:val="0"/>
                  <w:divBdr>
                    <w:top w:val="none" w:sz="0" w:space="0" w:color="auto"/>
                    <w:left w:val="none" w:sz="0" w:space="0" w:color="auto"/>
                    <w:bottom w:val="none" w:sz="0" w:space="0" w:color="auto"/>
                    <w:right w:val="none" w:sz="0" w:space="0" w:color="auto"/>
                  </w:divBdr>
                </w:div>
                <w:div w:id="250703165">
                  <w:marLeft w:val="0"/>
                  <w:marRight w:val="0"/>
                  <w:marTop w:val="0"/>
                  <w:marBottom w:val="0"/>
                  <w:divBdr>
                    <w:top w:val="none" w:sz="0" w:space="0" w:color="auto"/>
                    <w:left w:val="none" w:sz="0" w:space="0" w:color="auto"/>
                    <w:bottom w:val="none" w:sz="0" w:space="0" w:color="auto"/>
                    <w:right w:val="none" w:sz="0" w:space="0" w:color="auto"/>
                  </w:divBdr>
                </w:div>
                <w:div w:id="1701783890">
                  <w:marLeft w:val="0"/>
                  <w:marRight w:val="0"/>
                  <w:marTop w:val="0"/>
                  <w:marBottom w:val="0"/>
                  <w:divBdr>
                    <w:top w:val="none" w:sz="0" w:space="0" w:color="auto"/>
                    <w:left w:val="none" w:sz="0" w:space="0" w:color="auto"/>
                    <w:bottom w:val="none" w:sz="0" w:space="0" w:color="auto"/>
                    <w:right w:val="none" w:sz="0" w:space="0" w:color="auto"/>
                  </w:divBdr>
                </w:div>
                <w:div w:id="976452031">
                  <w:marLeft w:val="0"/>
                  <w:marRight w:val="0"/>
                  <w:marTop w:val="0"/>
                  <w:marBottom w:val="0"/>
                  <w:divBdr>
                    <w:top w:val="none" w:sz="0" w:space="0" w:color="auto"/>
                    <w:left w:val="none" w:sz="0" w:space="0" w:color="auto"/>
                    <w:bottom w:val="none" w:sz="0" w:space="0" w:color="auto"/>
                    <w:right w:val="none" w:sz="0" w:space="0" w:color="auto"/>
                  </w:divBdr>
                </w:div>
                <w:div w:id="999121224">
                  <w:marLeft w:val="0"/>
                  <w:marRight w:val="0"/>
                  <w:marTop w:val="0"/>
                  <w:marBottom w:val="0"/>
                  <w:divBdr>
                    <w:top w:val="none" w:sz="0" w:space="0" w:color="auto"/>
                    <w:left w:val="none" w:sz="0" w:space="0" w:color="auto"/>
                    <w:bottom w:val="none" w:sz="0" w:space="0" w:color="auto"/>
                    <w:right w:val="none" w:sz="0" w:space="0" w:color="auto"/>
                  </w:divBdr>
                </w:div>
                <w:div w:id="732509883">
                  <w:marLeft w:val="0"/>
                  <w:marRight w:val="0"/>
                  <w:marTop w:val="0"/>
                  <w:marBottom w:val="0"/>
                  <w:divBdr>
                    <w:top w:val="none" w:sz="0" w:space="0" w:color="auto"/>
                    <w:left w:val="none" w:sz="0" w:space="0" w:color="auto"/>
                    <w:bottom w:val="none" w:sz="0" w:space="0" w:color="auto"/>
                    <w:right w:val="none" w:sz="0" w:space="0" w:color="auto"/>
                  </w:divBdr>
                </w:div>
                <w:div w:id="1038507231">
                  <w:marLeft w:val="0"/>
                  <w:marRight w:val="0"/>
                  <w:marTop w:val="0"/>
                  <w:marBottom w:val="0"/>
                  <w:divBdr>
                    <w:top w:val="none" w:sz="0" w:space="0" w:color="auto"/>
                    <w:left w:val="none" w:sz="0" w:space="0" w:color="auto"/>
                    <w:bottom w:val="none" w:sz="0" w:space="0" w:color="auto"/>
                    <w:right w:val="none" w:sz="0" w:space="0" w:color="auto"/>
                  </w:divBdr>
                </w:div>
                <w:div w:id="1796409032">
                  <w:marLeft w:val="0"/>
                  <w:marRight w:val="0"/>
                  <w:marTop w:val="0"/>
                  <w:marBottom w:val="0"/>
                  <w:divBdr>
                    <w:top w:val="none" w:sz="0" w:space="0" w:color="auto"/>
                    <w:left w:val="none" w:sz="0" w:space="0" w:color="auto"/>
                    <w:bottom w:val="none" w:sz="0" w:space="0" w:color="auto"/>
                    <w:right w:val="none" w:sz="0" w:space="0" w:color="auto"/>
                  </w:divBdr>
                </w:div>
                <w:div w:id="916793080">
                  <w:marLeft w:val="0"/>
                  <w:marRight w:val="0"/>
                  <w:marTop w:val="0"/>
                  <w:marBottom w:val="0"/>
                  <w:divBdr>
                    <w:top w:val="none" w:sz="0" w:space="0" w:color="auto"/>
                    <w:left w:val="none" w:sz="0" w:space="0" w:color="auto"/>
                    <w:bottom w:val="none" w:sz="0" w:space="0" w:color="auto"/>
                    <w:right w:val="none" w:sz="0" w:space="0" w:color="auto"/>
                  </w:divBdr>
                </w:div>
                <w:div w:id="27218641">
                  <w:marLeft w:val="0"/>
                  <w:marRight w:val="0"/>
                  <w:marTop w:val="0"/>
                  <w:marBottom w:val="0"/>
                  <w:divBdr>
                    <w:top w:val="none" w:sz="0" w:space="0" w:color="auto"/>
                    <w:left w:val="none" w:sz="0" w:space="0" w:color="auto"/>
                    <w:bottom w:val="none" w:sz="0" w:space="0" w:color="auto"/>
                    <w:right w:val="none" w:sz="0" w:space="0" w:color="auto"/>
                  </w:divBdr>
                </w:div>
                <w:div w:id="994844883">
                  <w:marLeft w:val="0"/>
                  <w:marRight w:val="0"/>
                  <w:marTop w:val="0"/>
                  <w:marBottom w:val="0"/>
                  <w:divBdr>
                    <w:top w:val="none" w:sz="0" w:space="0" w:color="auto"/>
                    <w:left w:val="none" w:sz="0" w:space="0" w:color="auto"/>
                    <w:bottom w:val="none" w:sz="0" w:space="0" w:color="auto"/>
                    <w:right w:val="none" w:sz="0" w:space="0" w:color="auto"/>
                  </w:divBdr>
                </w:div>
                <w:div w:id="1604610947">
                  <w:marLeft w:val="0"/>
                  <w:marRight w:val="0"/>
                  <w:marTop w:val="0"/>
                  <w:marBottom w:val="0"/>
                  <w:divBdr>
                    <w:top w:val="none" w:sz="0" w:space="0" w:color="auto"/>
                    <w:left w:val="none" w:sz="0" w:space="0" w:color="auto"/>
                    <w:bottom w:val="none" w:sz="0" w:space="0" w:color="auto"/>
                    <w:right w:val="none" w:sz="0" w:space="0" w:color="auto"/>
                  </w:divBdr>
                </w:div>
                <w:div w:id="702293255">
                  <w:marLeft w:val="0"/>
                  <w:marRight w:val="0"/>
                  <w:marTop w:val="0"/>
                  <w:marBottom w:val="0"/>
                  <w:divBdr>
                    <w:top w:val="none" w:sz="0" w:space="0" w:color="auto"/>
                    <w:left w:val="none" w:sz="0" w:space="0" w:color="auto"/>
                    <w:bottom w:val="none" w:sz="0" w:space="0" w:color="auto"/>
                    <w:right w:val="none" w:sz="0" w:space="0" w:color="auto"/>
                  </w:divBdr>
                </w:div>
                <w:div w:id="147787689">
                  <w:marLeft w:val="0"/>
                  <w:marRight w:val="0"/>
                  <w:marTop w:val="0"/>
                  <w:marBottom w:val="0"/>
                  <w:divBdr>
                    <w:top w:val="none" w:sz="0" w:space="0" w:color="auto"/>
                    <w:left w:val="none" w:sz="0" w:space="0" w:color="auto"/>
                    <w:bottom w:val="none" w:sz="0" w:space="0" w:color="auto"/>
                    <w:right w:val="none" w:sz="0" w:space="0" w:color="auto"/>
                  </w:divBdr>
                </w:div>
                <w:div w:id="1088847190">
                  <w:marLeft w:val="0"/>
                  <w:marRight w:val="0"/>
                  <w:marTop w:val="0"/>
                  <w:marBottom w:val="0"/>
                  <w:divBdr>
                    <w:top w:val="none" w:sz="0" w:space="0" w:color="auto"/>
                    <w:left w:val="none" w:sz="0" w:space="0" w:color="auto"/>
                    <w:bottom w:val="none" w:sz="0" w:space="0" w:color="auto"/>
                    <w:right w:val="none" w:sz="0" w:space="0" w:color="auto"/>
                  </w:divBdr>
                </w:div>
                <w:div w:id="2092264614">
                  <w:marLeft w:val="0"/>
                  <w:marRight w:val="0"/>
                  <w:marTop w:val="0"/>
                  <w:marBottom w:val="0"/>
                  <w:divBdr>
                    <w:top w:val="none" w:sz="0" w:space="0" w:color="auto"/>
                    <w:left w:val="none" w:sz="0" w:space="0" w:color="auto"/>
                    <w:bottom w:val="none" w:sz="0" w:space="0" w:color="auto"/>
                    <w:right w:val="none" w:sz="0" w:space="0" w:color="auto"/>
                  </w:divBdr>
                </w:div>
                <w:div w:id="1333727991">
                  <w:marLeft w:val="0"/>
                  <w:marRight w:val="0"/>
                  <w:marTop w:val="0"/>
                  <w:marBottom w:val="0"/>
                  <w:divBdr>
                    <w:top w:val="none" w:sz="0" w:space="0" w:color="auto"/>
                    <w:left w:val="none" w:sz="0" w:space="0" w:color="auto"/>
                    <w:bottom w:val="none" w:sz="0" w:space="0" w:color="auto"/>
                    <w:right w:val="none" w:sz="0" w:space="0" w:color="auto"/>
                  </w:divBdr>
                </w:div>
                <w:div w:id="187183832">
                  <w:marLeft w:val="0"/>
                  <w:marRight w:val="0"/>
                  <w:marTop w:val="0"/>
                  <w:marBottom w:val="0"/>
                  <w:divBdr>
                    <w:top w:val="none" w:sz="0" w:space="0" w:color="auto"/>
                    <w:left w:val="none" w:sz="0" w:space="0" w:color="auto"/>
                    <w:bottom w:val="none" w:sz="0" w:space="0" w:color="auto"/>
                    <w:right w:val="none" w:sz="0" w:space="0" w:color="auto"/>
                  </w:divBdr>
                </w:div>
                <w:div w:id="277225568">
                  <w:marLeft w:val="0"/>
                  <w:marRight w:val="0"/>
                  <w:marTop w:val="0"/>
                  <w:marBottom w:val="0"/>
                  <w:divBdr>
                    <w:top w:val="none" w:sz="0" w:space="0" w:color="auto"/>
                    <w:left w:val="none" w:sz="0" w:space="0" w:color="auto"/>
                    <w:bottom w:val="none" w:sz="0" w:space="0" w:color="auto"/>
                    <w:right w:val="none" w:sz="0" w:space="0" w:color="auto"/>
                  </w:divBdr>
                </w:div>
                <w:div w:id="202444216">
                  <w:marLeft w:val="0"/>
                  <w:marRight w:val="0"/>
                  <w:marTop w:val="0"/>
                  <w:marBottom w:val="0"/>
                  <w:divBdr>
                    <w:top w:val="none" w:sz="0" w:space="0" w:color="auto"/>
                    <w:left w:val="none" w:sz="0" w:space="0" w:color="auto"/>
                    <w:bottom w:val="none" w:sz="0" w:space="0" w:color="auto"/>
                    <w:right w:val="none" w:sz="0" w:space="0" w:color="auto"/>
                  </w:divBdr>
                </w:div>
                <w:div w:id="1736779435">
                  <w:marLeft w:val="0"/>
                  <w:marRight w:val="0"/>
                  <w:marTop w:val="0"/>
                  <w:marBottom w:val="0"/>
                  <w:divBdr>
                    <w:top w:val="none" w:sz="0" w:space="0" w:color="auto"/>
                    <w:left w:val="none" w:sz="0" w:space="0" w:color="auto"/>
                    <w:bottom w:val="none" w:sz="0" w:space="0" w:color="auto"/>
                    <w:right w:val="none" w:sz="0" w:space="0" w:color="auto"/>
                  </w:divBdr>
                </w:div>
                <w:div w:id="2021734081">
                  <w:marLeft w:val="0"/>
                  <w:marRight w:val="0"/>
                  <w:marTop w:val="0"/>
                  <w:marBottom w:val="0"/>
                  <w:divBdr>
                    <w:top w:val="none" w:sz="0" w:space="0" w:color="auto"/>
                    <w:left w:val="none" w:sz="0" w:space="0" w:color="auto"/>
                    <w:bottom w:val="none" w:sz="0" w:space="0" w:color="auto"/>
                    <w:right w:val="none" w:sz="0" w:space="0" w:color="auto"/>
                  </w:divBdr>
                </w:div>
                <w:div w:id="271205781">
                  <w:marLeft w:val="0"/>
                  <w:marRight w:val="0"/>
                  <w:marTop w:val="0"/>
                  <w:marBottom w:val="0"/>
                  <w:divBdr>
                    <w:top w:val="none" w:sz="0" w:space="0" w:color="auto"/>
                    <w:left w:val="none" w:sz="0" w:space="0" w:color="auto"/>
                    <w:bottom w:val="none" w:sz="0" w:space="0" w:color="auto"/>
                    <w:right w:val="none" w:sz="0" w:space="0" w:color="auto"/>
                  </w:divBdr>
                </w:div>
                <w:div w:id="1910143296">
                  <w:marLeft w:val="0"/>
                  <w:marRight w:val="0"/>
                  <w:marTop w:val="0"/>
                  <w:marBottom w:val="0"/>
                  <w:divBdr>
                    <w:top w:val="none" w:sz="0" w:space="0" w:color="auto"/>
                    <w:left w:val="none" w:sz="0" w:space="0" w:color="auto"/>
                    <w:bottom w:val="none" w:sz="0" w:space="0" w:color="auto"/>
                    <w:right w:val="none" w:sz="0" w:space="0" w:color="auto"/>
                  </w:divBdr>
                </w:div>
                <w:div w:id="887033173">
                  <w:marLeft w:val="0"/>
                  <w:marRight w:val="0"/>
                  <w:marTop w:val="0"/>
                  <w:marBottom w:val="0"/>
                  <w:divBdr>
                    <w:top w:val="none" w:sz="0" w:space="0" w:color="auto"/>
                    <w:left w:val="none" w:sz="0" w:space="0" w:color="auto"/>
                    <w:bottom w:val="none" w:sz="0" w:space="0" w:color="auto"/>
                    <w:right w:val="none" w:sz="0" w:space="0" w:color="auto"/>
                  </w:divBdr>
                </w:div>
                <w:div w:id="231694980">
                  <w:marLeft w:val="0"/>
                  <w:marRight w:val="0"/>
                  <w:marTop w:val="0"/>
                  <w:marBottom w:val="0"/>
                  <w:divBdr>
                    <w:top w:val="none" w:sz="0" w:space="0" w:color="auto"/>
                    <w:left w:val="none" w:sz="0" w:space="0" w:color="auto"/>
                    <w:bottom w:val="none" w:sz="0" w:space="0" w:color="auto"/>
                    <w:right w:val="none" w:sz="0" w:space="0" w:color="auto"/>
                  </w:divBdr>
                </w:div>
                <w:div w:id="201551617">
                  <w:marLeft w:val="0"/>
                  <w:marRight w:val="0"/>
                  <w:marTop w:val="0"/>
                  <w:marBottom w:val="0"/>
                  <w:divBdr>
                    <w:top w:val="none" w:sz="0" w:space="0" w:color="auto"/>
                    <w:left w:val="none" w:sz="0" w:space="0" w:color="auto"/>
                    <w:bottom w:val="none" w:sz="0" w:space="0" w:color="auto"/>
                    <w:right w:val="none" w:sz="0" w:space="0" w:color="auto"/>
                  </w:divBdr>
                </w:div>
                <w:div w:id="339281615">
                  <w:marLeft w:val="0"/>
                  <w:marRight w:val="0"/>
                  <w:marTop w:val="0"/>
                  <w:marBottom w:val="0"/>
                  <w:divBdr>
                    <w:top w:val="none" w:sz="0" w:space="0" w:color="auto"/>
                    <w:left w:val="none" w:sz="0" w:space="0" w:color="auto"/>
                    <w:bottom w:val="none" w:sz="0" w:space="0" w:color="auto"/>
                    <w:right w:val="none" w:sz="0" w:space="0" w:color="auto"/>
                  </w:divBdr>
                </w:div>
                <w:div w:id="994409853">
                  <w:marLeft w:val="0"/>
                  <w:marRight w:val="0"/>
                  <w:marTop w:val="0"/>
                  <w:marBottom w:val="0"/>
                  <w:divBdr>
                    <w:top w:val="none" w:sz="0" w:space="0" w:color="auto"/>
                    <w:left w:val="none" w:sz="0" w:space="0" w:color="auto"/>
                    <w:bottom w:val="none" w:sz="0" w:space="0" w:color="auto"/>
                    <w:right w:val="none" w:sz="0" w:space="0" w:color="auto"/>
                  </w:divBdr>
                </w:div>
                <w:div w:id="1111434730">
                  <w:marLeft w:val="0"/>
                  <w:marRight w:val="0"/>
                  <w:marTop w:val="0"/>
                  <w:marBottom w:val="0"/>
                  <w:divBdr>
                    <w:top w:val="none" w:sz="0" w:space="0" w:color="auto"/>
                    <w:left w:val="none" w:sz="0" w:space="0" w:color="auto"/>
                    <w:bottom w:val="none" w:sz="0" w:space="0" w:color="auto"/>
                    <w:right w:val="none" w:sz="0" w:space="0" w:color="auto"/>
                  </w:divBdr>
                </w:div>
                <w:div w:id="110785789">
                  <w:marLeft w:val="0"/>
                  <w:marRight w:val="0"/>
                  <w:marTop w:val="0"/>
                  <w:marBottom w:val="0"/>
                  <w:divBdr>
                    <w:top w:val="none" w:sz="0" w:space="0" w:color="auto"/>
                    <w:left w:val="none" w:sz="0" w:space="0" w:color="auto"/>
                    <w:bottom w:val="none" w:sz="0" w:space="0" w:color="auto"/>
                    <w:right w:val="none" w:sz="0" w:space="0" w:color="auto"/>
                  </w:divBdr>
                </w:div>
                <w:div w:id="1269922975">
                  <w:marLeft w:val="0"/>
                  <w:marRight w:val="0"/>
                  <w:marTop w:val="0"/>
                  <w:marBottom w:val="0"/>
                  <w:divBdr>
                    <w:top w:val="none" w:sz="0" w:space="0" w:color="auto"/>
                    <w:left w:val="none" w:sz="0" w:space="0" w:color="auto"/>
                    <w:bottom w:val="none" w:sz="0" w:space="0" w:color="auto"/>
                    <w:right w:val="none" w:sz="0" w:space="0" w:color="auto"/>
                  </w:divBdr>
                </w:div>
                <w:div w:id="486747159">
                  <w:marLeft w:val="0"/>
                  <w:marRight w:val="0"/>
                  <w:marTop w:val="0"/>
                  <w:marBottom w:val="0"/>
                  <w:divBdr>
                    <w:top w:val="none" w:sz="0" w:space="0" w:color="auto"/>
                    <w:left w:val="none" w:sz="0" w:space="0" w:color="auto"/>
                    <w:bottom w:val="none" w:sz="0" w:space="0" w:color="auto"/>
                    <w:right w:val="none" w:sz="0" w:space="0" w:color="auto"/>
                  </w:divBdr>
                </w:div>
                <w:div w:id="2116633484">
                  <w:marLeft w:val="0"/>
                  <w:marRight w:val="0"/>
                  <w:marTop w:val="0"/>
                  <w:marBottom w:val="0"/>
                  <w:divBdr>
                    <w:top w:val="none" w:sz="0" w:space="0" w:color="auto"/>
                    <w:left w:val="none" w:sz="0" w:space="0" w:color="auto"/>
                    <w:bottom w:val="none" w:sz="0" w:space="0" w:color="auto"/>
                    <w:right w:val="none" w:sz="0" w:space="0" w:color="auto"/>
                  </w:divBdr>
                </w:div>
                <w:div w:id="1574195991">
                  <w:marLeft w:val="0"/>
                  <w:marRight w:val="0"/>
                  <w:marTop w:val="0"/>
                  <w:marBottom w:val="0"/>
                  <w:divBdr>
                    <w:top w:val="none" w:sz="0" w:space="0" w:color="auto"/>
                    <w:left w:val="none" w:sz="0" w:space="0" w:color="auto"/>
                    <w:bottom w:val="none" w:sz="0" w:space="0" w:color="auto"/>
                    <w:right w:val="none" w:sz="0" w:space="0" w:color="auto"/>
                  </w:divBdr>
                </w:div>
                <w:div w:id="904996388">
                  <w:marLeft w:val="0"/>
                  <w:marRight w:val="0"/>
                  <w:marTop w:val="0"/>
                  <w:marBottom w:val="0"/>
                  <w:divBdr>
                    <w:top w:val="none" w:sz="0" w:space="0" w:color="auto"/>
                    <w:left w:val="none" w:sz="0" w:space="0" w:color="auto"/>
                    <w:bottom w:val="none" w:sz="0" w:space="0" w:color="auto"/>
                    <w:right w:val="none" w:sz="0" w:space="0" w:color="auto"/>
                  </w:divBdr>
                </w:div>
                <w:div w:id="1499225420">
                  <w:marLeft w:val="0"/>
                  <w:marRight w:val="0"/>
                  <w:marTop w:val="0"/>
                  <w:marBottom w:val="0"/>
                  <w:divBdr>
                    <w:top w:val="none" w:sz="0" w:space="0" w:color="auto"/>
                    <w:left w:val="none" w:sz="0" w:space="0" w:color="auto"/>
                    <w:bottom w:val="none" w:sz="0" w:space="0" w:color="auto"/>
                    <w:right w:val="none" w:sz="0" w:space="0" w:color="auto"/>
                  </w:divBdr>
                </w:div>
                <w:div w:id="1533375227">
                  <w:marLeft w:val="0"/>
                  <w:marRight w:val="0"/>
                  <w:marTop w:val="0"/>
                  <w:marBottom w:val="0"/>
                  <w:divBdr>
                    <w:top w:val="none" w:sz="0" w:space="0" w:color="auto"/>
                    <w:left w:val="none" w:sz="0" w:space="0" w:color="auto"/>
                    <w:bottom w:val="none" w:sz="0" w:space="0" w:color="auto"/>
                    <w:right w:val="none" w:sz="0" w:space="0" w:color="auto"/>
                  </w:divBdr>
                </w:div>
                <w:div w:id="1001736550">
                  <w:marLeft w:val="0"/>
                  <w:marRight w:val="0"/>
                  <w:marTop w:val="0"/>
                  <w:marBottom w:val="0"/>
                  <w:divBdr>
                    <w:top w:val="none" w:sz="0" w:space="0" w:color="auto"/>
                    <w:left w:val="none" w:sz="0" w:space="0" w:color="auto"/>
                    <w:bottom w:val="none" w:sz="0" w:space="0" w:color="auto"/>
                    <w:right w:val="none" w:sz="0" w:space="0" w:color="auto"/>
                  </w:divBdr>
                </w:div>
                <w:div w:id="1908952003">
                  <w:marLeft w:val="0"/>
                  <w:marRight w:val="0"/>
                  <w:marTop w:val="0"/>
                  <w:marBottom w:val="0"/>
                  <w:divBdr>
                    <w:top w:val="none" w:sz="0" w:space="0" w:color="auto"/>
                    <w:left w:val="none" w:sz="0" w:space="0" w:color="auto"/>
                    <w:bottom w:val="none" w:sz="0" w:space="0" w:color="auto"/>
                    <w:right w:val="none" w:sz="0" w:space="0" w:color="auto"/>
                  </w:divBdr>
                </w:div>
                <w:div w:id="69280233">
                  <w:marLeft w:val="0"/>
                  <w:marRight w:val="0"/>
                  <w:marTop w:val="0"/>
                  <w:marBottom w:val="0"/>
                  <w:divBdr>
                    <w:top w:val="none" w:sz="0" w:space="0" w:color="auto"/>
                    <w:left w:val="none" w:sz="0" w:space="0" w:color="auto"/>
                    <w:bottom w:val="none" w:sz="0" w:space="0" w:color="auto"/>
                    <w:right w:val="none" w:sz="0" w:space="0" w:color="auto"/>
                  </w:divBdr>
                </w:div>
                <w:div w:id="1980455616">
                  <w:marLeft w:val="0"/>
                  <w:marRight w:val="0"/>
                  <w:marTop w:val="0"/>
                  <w:marBottom w:val="0"/>
                  <w:divBdr>
                    <w:top w:val="none" w:sz="0" w:space="0" w:color="auto"/>
                    <w:left w:val="none" w:sz="0" w:space="0" w:color="auto"/>
                    <w:bottom w:val="none" w:sz="0" w:space="0" w:color="auto"/>
                    <w:right w:val="none" w:sz="0" w:space="0" w:color="auto"/>
                  </w:divBdr>
                </w:div>
                <w:div w:id="428428743">
                  <w:marLeft w:val="0"/>
                  <w:marRight w:val="0"/>
                  <w:marTop w:val="0"/>
                  <w:marBottom w:val="0"/>
                  <w:divBdr>
                    <w:top w:val="none" w:sz="0" w:space="0" w:color="auto"/>
                    <w:left w:val="none" w:sz="0" w:space="0" w:color="auto"/>
                    <w:bottom w:val="none" w:sz="0" w:space="0" w:color="auto"/>
                    <w:right w:val="none" w:sz="0" w:space="0" w:color="auto"/>
                  </w:divBdr>
                </w:div>
                <w:div w:id="2044624021">
                  <w:marLeft w:val="0"/>
                  <w:marRight w:val="0"/>
                  <w:marTop w:val="0"/>
                  <w:marBottom w:val="0"/>
                  <w:divBdr>
                    <w:top w:val="none" w:sz="0" w:space="0" w:color="auto"/>
                    <w:left w:val="none" w:sz="0" w:space="0" w:color="auto"/>
                    <w:bottom w:val="none" w:sz="0" w:space="0" w:color="auto"/>
                    <w:right w:val="none" w:sz="0" w:space="0" w:color="auto"/>
                  </w:divBdr>
                </w:div>
                <w:div w:id="269162062">
                  <w:marLeft w:val="0"/>
                  <w:marRight w:val="0"/>
                  <w:marTop w:val="0"/>
                  <w:marBottom w:val="0"/>
                  <w:divBdr>
                    <w:top w:val="none" w:sz="0" w:space="0" w:color="auto"/>
                    <w:left w:val="none" w:sz="0" w:space="0" w:color="auto"/>
                    <w:bottom w:val="none" w:sz="0" w:space="0" w:color="auto"/>
                    <w:right w:val="none" w:sz="0" w:space="0" w:color="auto"/>
                  </w:divBdr>
                </w:div>
                <w:div w:id="1125392285">
                  <w:marLeft w:val="0"/>
                  <w:marRight w:val="0"/>
                  <w:marTop w:val="0"/>
                  <w:marBottom w:val="0"/>
                  <w:divBdr>
                    <w:top w:val="none" w:sz="0" w:space="0" w:color="auto"/>
                    <w:left w:val="none" w:sz="0" w:space="0" w:color="auto"/>
                    <w:bottom w:val="none" w:sz="0" w:space="0" w:color="auto"/>
                    <w:right w:val="none" w:sz="0" w:space="0" w:color="auto"/>
                  </w:divBdr>
                </w:div>
                <w:div w:id="1784300818">
                  <w:marLeft w:val="0"/>
                  <w:marRight w:val="0"/>
                  <w:marTop w:val="0"/>
                  <w:marBottom w:val="0"/>
                  <w:divBdr>
                    <w:top w:val="none" w:sz="0" w:space="0" w:color="auto"/>
                    <w:left w:val="none" w:sz="0" w:space="0" w:color="auto"/>
                    <w:bottom w:val="none" w:sz="0" w:space="0" w:color="auto"/>
                    <w:right w:val="none" w:sz="0" w:space="0" w:color="auto"/>
                  </w:divBdr>
                </w:div>
                <w:div w:id="1520654350">
                  <w:marLeft w:val="0"/>
                  <w:marRight w:val="0"/>
                  <w:marTop w:val="0"/>
                  <w:marBottom w:val="0"/>
                  <w:divBdr>
                    <w:top w:val="none" w:sz="0" w:space="0" w:color="auto"/>
                    <w:left w:val="none" w:sz="0" w:space="0" w:color="auto"/>
                    <w:bottom w:val="none" w:sz="0" w:space="0" w:color="auto"/>
                    <w:right w:val="none" w:sz="0" w:space="0" w:color="auto"/>
                  </w:divBdr>
                </w:div>
                <w:div w:id="1129740032">
                  <w:marLeft w:val="0"/>
                  <w:marRight w:val="0"/>
                  <w:marTop w:val="0"/>
                  <w:marBottom w:val="0"/>
                  <w:divBdr>
                    <w:top w:val="none" w:sz="0" w:space="0" w:color="auto"/>
                    <w:left w:val="none" w:sz="0" w:space="0" w:color="auto"/>
                    <w:bottom w:val="none" w:sz="0" w:space="0" w:color="auto"/>
                    <w:right w:val="none" w:sz="0" w:space="0" w:color="auto"/>
                  </w:divBdr>
                </w:div>
                <w:div w:id="1948923445">
                  <w:marLeft w:val="0"/>
                  <w:marRight w:val="0"/>
                  <w:marTop w:val="0"/>
                  <w:marBottom w:val="0"/>
                  <w:divBdr>
                    <w:top w:val="none" w:sz="0" w:space="0" w:color="auto"/>
                    <w:left w:val="none" w:sz="0" w:space="0" w:color="auto"/>
                    <w:bottom w:val="none" w:sz="0" w:space="0" w:color="auto"/>
                    <w:right w:val="none" w:sz="0" w:space="0" w:color="auto"/>
                  </w:divBdr>
                </w:div>
                <w:div w:id="751896144">
                  <w:marLeft w:val="0"/>
                  <w:marRight w:val="0"/>
                  <w:marTop w:val="0"/>
                  <w:marBottom w:val="0"/>
                  <w:divBdr>
                    <w:top w:val="none" w:sz="0" w:space="0" w:color="auto"/>
                    <w:left w:val="none" w:sz="0" w:space="0" w:color="auto"/>
                    <w:bottom w:val="none" w:sz="0" w:space="0" w:color="auto"/>
                    <w:right w:val="none" w:sz="0" w:space="0" w:color="auto"/>
                  </w:divBdr>
                </w:div>
                <w:div w:id="1162156097">
                  <w:marLeft w:val="0"/>
                  <w:marRight w:val="0"/>
                  <w:marTop w:val="0"/>
                  <w:marBottom w:val="0"/>
                  <w:divBdr>
                    <w:top w:val="none" w:sz="0" w:space="0" w:color="auto"/>
                    <w:left w:val="none" w:sz="0" w:space="0" w:color="auto"/>
                    <w:bottom w:val="none" w:sz="0" w:space="0" w:color="auto"/>
                    <w:right w:val="none" w:sz="0" w:space="0" w:color="auto"/>
                  </w:divBdr>
                </w:div>
                <w:div w:id="103813491">
                  <w:marLeft w:val="0"/>
                  <w:marRight w:val="0"/>
                  <w:marTop w:val="0"/>
                  <w:marBottom w:val="0"/>
                  <w:divBdr>
                    <w:top w:val="none" w:sz="0" w:space="0" w:color="auto"/>
                    <w:left w:val="none" w:sz="0" w:space="0" w:color="auto"/>
                    <w:bottom w:val="none" w:sz="0" w:space="0" w:color="auto"/>
                    <w:right w:val="none" w:sz="0" w:space="0" w:color="auto"/>
                  </w:divBdr>
                </w:div>
                <w:div w:id="2018147831">
                  <w:marLeft w:val="0"/>
                  <w:marRight w:val="0"/>
                  <w:marTop w:val="0"/>
                  <w:marBottom w:val="0"/>
                  <w:divBdr>
                    <w:top w:val="none" w:sz="0" w:space="0" w:color="auto"/>
                    <w:left w:val="none" w:sz="0" w:space="0" w:color="auto"/>
                    <w:bottom w:val="none" w:sz="0" w:space="0" w:color="auto"/>
                    <w:right w:val="none" w:sz="0" w:space="0" w:color="auto"/>
                  </w:divBdr>
                </w:div>
                <w:div w:id="524442594">
                  <w:marLeft w:val="0"/>
                  <w:marRight w:val="0"/>
                  <w:marTop w:val="0"/>
                  <w:marBottom w:val="0"/>
                  <w:divBdr>
                    <w:top w:val="none" w:sz="0" w:space="0" w:color="auto"/>
                    <w:left w:val="none" w:sz="0" w:space="0" w:color="auto"/>
                    <w:bottom w:val="none" w:sz="0" w:space="0" w:color="auto"/>
                    <w:right w:val="none" w:sz="0" w:space="0" w:color="auto"/>
                  </w:divBdr>
                </w:div>
                <w:div w:id="2102723468">
                  <w:marLeft w:val="0"/>
                  <w:marRight w:val="0"/>
                  <w:marTop w:val="0"/>
                  <w:marBottom w:val="0"/>
                  <w:divBdr>
                    <w:top w:val="none" w:sz="0" w:space="0" w:color="auto"/>
                    <w:left w:val="none" w:sz="0" w:space="0" w:color="auto"/>
                    <w:bottom w:val="none" w:sz="0" w:space="0" w:color="auto"/>
                    <w:right w:val="none" w:sz="0" w:space="0" w:color="auto"/>
                  </w:divBdr>
                </w:div>
                <w:div w:id="269359295">
                  <w:marLeft w:val="0"/>
                  <w:marRight w:val="0"/>
                  <w:marTop w:val="0"/>
                  <w:marBottom w:val="0"/>
                  <w:divBdr>
                    <w:top w:val="none" w:sz="0" w:space="0" w:color="auto"/>
                    <w:left w:val="none" w:sz="0" w:space="0" w:color="auto"/>
                    <w:bottom w:val="none" w:sz="0" w:space="0" w:color="auto"/>
                    <w:right w:val="none" w:sz="0" w:space="0" w:color="auto"/>
                  </w:divBdr>
                </w:div>
                <w:div w:id="1831751022">
                  <w:marLeft w:val="0"/>
                  <w:marRight w:val="0"/>
                  <w:marTop w:val="0"/>
                  <w:marBottom w:val="0"/>
                  <w:divBdr>
                    <w:top w:val="none" w:sz="0" w:space="0" w:color="auto"/>
                    <w:left w:val="none" w:sz="0" w:space="0" w:color="auto"/>
                    <w:bottom w:val="none" w:sz="0" w:space="0" w:color="auto"/>
                    <w:right w:val="none" w:sz="0" w:space="0" w:color="auto"/>
                  </w:divBdr>
                </w:div>
                <w:div w:id="547228375">
                  <w:marLeft w:val="0"/>
                  <w:marRight w:val="0"/>
                  <w:marTop w:val="0"/>
                  <w:marBottom w:val="0"/>
                  <w:divBdr>
                    <w:top w:val="none" w:sz="0" w:space="0" w:color="auto"/>
                    <w:left w:val="none" w:sz="0" w:space="0" w:color="auto"/>
                    <w:bottom w:val="none" w:sz="0" w:space="0" w:color="auto"/>
                    <w:right w:val="none" w:sz="0" w:space="0" w:color="auto"/>
                  </w:divBdr>
                </w:div>
                <w:div w:id="1553346259">
                  <w:marLeft w:val="0"/>
                  <w:marRight w:val="0"/>
                  <w:marTop w:val="0"/>
                  <w:marBottom w:val="0"/>
                  <w:divBdr>
                    <w:top w:val="none" w:sz="0" w:space="0" w:color="auto"/>
                    <w:left w:val="none" w:sz="0" w:space="0" w:color="auto"/>
                    <w:bottom w:val="none" w:sz="0" w:space="0" w:color="auto"/>
                    <w:right w:val="none" w:sz="0" w:space="0" w:color="auto"/>
                  </w:divBdr>
                </w:div>
                <w:div w:id="2090343208">
                  <w:marLeft w:val="0"/>
                  <w:marRight w:val="0"/>
                  <w:marTop w:val="0"/>
                  <w:marBottom w:val="0"/>
                  <w:divBdr>
                    <w:top w:val="none" w:sz="0" w:space="0" w:color="auto"/>
                    <w:left w:val="none" w:sz="0" w:space="0" w:color="auto"/>
                    <w:bottom w:val="none" w:sz="0" w:space="0" w:color="auto"/>
                    <w:right w:val="none" w:sz="0" w:space="0" w:color="auto"/>
                  </w:divBdr>
                </w:div>
                <w:div w:id="1631548746">
                  <w:marLeft w:val="0"/>
                  <w:marRight w:val="0"/>
                  <w:marTop w:val="0"/>
                  <w:marBottom w:val="0"/>
                  <w:divBdr>
                    <w:top w:val="none" w:sz="0" w:space="0" w:color="auto"/>
                    <w:left w:val="none" w:sz="0" w:space="0" w:color="auto"/>
                    <w:bottom w:val="none" w:sz="0" w:space="0" w:color="auto"/>
                    <w:right w:val="none" w:sz="0" w:space="0" w:color="auto"/>
                  </w:divBdr>
                </w:div>
                <w:div w:id="1199853320">
                  <w:marLeft w:val="0"/>
                  <w:marRight w:val="0"/>
                  <w:marTop w:val="0"/>
                  <w:marBottom w:val="0"/>
                  <w:divBdr>
                    <w:top w:val="none" w:sz="0" w:space="0" w:color="auto"/>
                    <w:left w:val="none" w:sz="0" w:space="0" w:color="auto"/>
                    <w:bottom w:val="none" w:sz="0" w:space="0" w:color="auto"/>
                    <w:right w:val="none" w:sz="0" w:space="0" w:color="auto"/>
                  </w:divBdr>
                </w:div>
                <w:div w:id="85468869">
                  <w:marLeft w:val="0"/>
                  <w:marRight w:val="0"/>
                  <w:marTop w:val="0"/>
                  <w:marBottom w:val="0"/>
                  <w:divBdr>
                    <w:top w:val="none" w:sz="0" w:space="0" w:color="auto"/>
                    <w:left w:val="none" w:sz="0" w:space="0" w:color="auto"/>
                    <w:bottom w:val="none" w:sz="0" w:space="0" w:color="auto"/>
                    <w:right w:val="none" w:sz="0" w:space="0" w:color="auto"/>
                  </w:divBdr>
                </w:div>
                <w:div w:id="1617105366">
                  <w:marLeft w:val="0"/>
                  <w:marRight w:val="0"/>
                  <w:marTop w:val="0"/>
                  <w:marBottom w:val="0"/>
                  <w:divBdr>
                    <w:top w:val="none" w:sz="0" w:space="0" w:color="auto"/>
                    <w:left w:val="none" w:sz="0" w:space="0" w:color="auto"/>
                    <w:bottom w:val="none" w:sz="0" w:space="0" w:color="auto"/>
                    <w:right w:val="none" w:sz="0" w:space="0" w:color="auto"/>
                  </w:divBdr>
                </w:div>
                <w:div w:id="1263494263">
                  <w:marLeft w:val="0"/>
                  <w:marRight w:val="0"/>
                  <w:marTop w:val="0"/>
                  <w:marBottom w:val="0"/>
                  <w:divBdr>
                    <w:top w:val="none" w:sz="0" w:space="0" w:color="auto"/>
                    <w:left w:val="none" w:sz="0" w:space="0" w:color="auto"/>
                    <w:bottom w:val="none" w:sz="0" w:space="0" w:color="auto"/>
                    <w:right w:val="none" w:sz="0" w:space="0" w:color="auto"/>
                  </w:divBdr>
                </w:div>
                <w:div w:id="1243219195">
                  <w:marLeft w:val="0"/>
                  <w:marRight w:val="0"/>
                  <w:marTop w:val="0"/>
                  <w:marBottom w:val="0"/>
                  <w:divBdr>
                    <w:top w:val="none" w:sz="0" w:space="0" w:color="auto"/>
                    <w:left w:val="none" w:sz="0" w:space="0" w:color="auto"/>
                    <w:bottom w:val="none" w:sz="0" w:space="0" w:color="auto"/>
                    <w:right w:val="none" w:sz="0" w:space="0" w:color="auto"/>
                  </w:divBdr>
                </w:div>
                <w:div w:id="712114214">
                  <w:marLeft w:val="0"/>
                  <w:marRight w:val="0"/>
                  <w:marTop w:val="0"/>
                  <w:marBottom w:val="0"/>
                  <w:divBdr>
                    <w:top w:val="none" w:sz="0" w:space="0" w:color="auto"/>
                    <w:left w:val="none" w:sz="0" w:space="0" w:color="auto"/>
                    <w:bottom w:val="none" w:sz="0" w:space="0" w:color="auto"/>
                    <w:right w:val="none" w:sz="0" w:space="0" w:color="auto"/>
                  </w:divBdr>
                </w:div>
                <w:div w:id="1210920439">
                  <w:marLeft w:val="0"/>
                  <w:marRight w:val="0"/>
                  <w:marTop w:val="0"/>
                  <w:marBottom w:val="0"/>
                  <w:divBdr>
                    <w:top w:val="none" w:sz="0" w:space="0" w:color="auto"/>
                    <w:left w:val="none" w:sz="0" w:space="0" w:color="auto"/>
                    <w:bottom w:val="none" w:sz="0" w:space="0" w:color="auto"/>
                    <w:right w:val="none" w:sz="0" w:space="0" w:color="auto"/>
                  </w:divBdr>
                </w:div>
                <w:div w:id="1671829140">
                  <w:marLeft w:val="0"/>
                  <w:marRight w:val="0"/>
                  <w:marTop w:val="0"/>
                  <w:marBottom w:val="0"/>
                  <w:divBdr>
                    <w:top w:val="none" w:sz="0" w:space="0" w:color="auto"/>
                    <w:left w:val="none" w:sz="0" w:space="0" w:color="auto"/>
                    <w:bottom w:val="none" w:sz="0" w:space="0" w:color="auto"/>
                    <w:right w:val="none" w:sz="0" w:space="0" w:color="auto"/>
                  </w:divBdr>
                </w:div>
                <w:div w:id="955139854">
                  <w:marLeft w:val="0"/>
                  <w:marRight w:val="0"/>
                  <w:marTop w:val="0"/>
                  <w:marBottom w:val="0"/>
                  <w:divBdr>
                    <w:top w:val="none" w:sz="0" w:space="0" w:color="auto"/>
                    <w:left w:val="none" w:sz="0" w:space="0" w:color="auto"/>
                    <w:bottom w:val="none" w:sz="0" w:space="0" w:color="auto"/>
                    <w:right w:val="none" w:sz="0" w:space="0" w:color="auto"/>
                  </w:divBdr>
                </w:div>
                <w:div w:id="167066159">
                  <w:marLeft w:val="0"/>
                  <w:marRight w:val="0"/>
                  <w:marTop w:val="0"/>
                  <w:marBottom w:val="0"/>
                  <w:divBdr>
                    <w:top w:val="none" w:sz="0" w:space="0" w:color="auto"/>
                    <w:left w:val="none" w:sz="0" w:space="0" w:color="auto"/>
                    <w:bottom w:val="none" w:sz="0" w:space="0" w:color="auto"/>
                    <w:right w:val="none" w:sz="0" w:space="0" w:color="auto"/>
                  </w:divBdr>
                </w:div>
                <w:div w:id="1199204783">
                  <w:marLeft w:val="0"/>
                  <w:marRight w:val="0"/>
                  <w:marTop w:val="0"/>
                  <w:marBottom w:val="0"/>
                  <w:divBdr>
                    <w:top w:val="none" w:sz="0" w:space="0" w:color="auto"/>
                    <w:left w:val="none" w:sz="0" w:space="0" w:color="auto"/>
                    <w:bottom w:val="none" w:sz="0" w:space="0" w:color="auto"/>
                    <w:right w:val="none" w:sz="0" w:space="0" w:color="auto"/>
                  </w:divBdr>
                </w:div>
                <w:div w:id="1981110419">
                  <w:marLeft w:val="0"/>
                  <w:marRight w:val="0"/>
                  <w:marTop w:val="0"/>
                  <w:marBottom w:val="0"/>
                  <w:divBdr>
                    <w:top w:val="none" w:sz="0" w:space="0" w:color="auto"/>
                    <w:left w:val="none" w:sz="0" w:space="0" w:color="auto"/>
                    <w:bottom w:val="none" w:sz="0" w:space="0" w:color="auto"/>
                    <w:right w:val="none" w:sz="0" w:space="0" w:color="auto"/>
                  </w:divBdr>
                </w:div>
                <w:div w:id="676005681">
                  <w:marLeft w:val="0"/>
                  <w:marRight w:val="0"/>
                  <w:marTop w:val="0"/>
                  <w:marBottom w:val="0"/>
                  <w:divBdr>
                    <w:top w:val="none" w:sz="0" w:space="0" w:color="auto"/>
                    <w:left w:val="none" w:sz="0" w:space="0" w:color="auto"/>
                    <w:bottom w:val="none" w:sz="0" w:space="0" w:color="auto"/>
                    <w:right w:val="none" w:sz="0" w:space="0" w:color="auto"/>
                  </w:divBdr>
                </w:div>
                <w:div w:id="1571847063">
                  <w:marLeft w:val="0"/>
                  <w:marRight w:val="0"/>
                  <w:marTop w:val="0"/>
                  <w:marBottom w:val="0"/>
                  <w:divBdr>
                    <w:top w:val="none" w:sz="0" w:space="0" w:color="auto"/>
                    <w:left w:val="none" w:sz="0" w:space="0" w:color="auto"/>
                    <w:bottom w:val="none" w:sz="0" w:space="0" w:color="auto"/>
                    <w:right w:val="none" w:sz="0" w:space="0" w:color="auto"/>
                  </w:divBdr>
                </w:div>
                <w:div w:id="1926570709">
                  <w:marLeft w:val="0"/>
                  <w:marRight w:val="0"/>
                  <w:marTop w:val="0"/>
                  <w:marBottom w:val="0"/>
                  <w:divBdr>
                    <w:top w:val="none" w:sz="0" w:space="0" w:color="auto"/>
                    <w:left w:val="none" w:sz="0" w:space="0" w:color="auto"/>
                    <w:bottom w:val="none" w:sz="0" w:space="0" w:color="auto"/>
                    <w:right w:val="none" w:sz="0" w:space="0" w:color="auto"/>
                  </w:divBdr>
                </w:div>
                <w:div w:id="1168013365">
                  <w:marLeft w:val="0"/>
                  <w:marRight w:val="0"/>
                  <w:marTop w:val="0"/>
                  <w:marBottom w:val="0"/>
                  <w:divBdr>
                    <w:top w:val="none" w:sz="0" w:space="0" w:color="auto"/>
                    <w:left w:val="none" w:sz="0" w:space="0" w:color="auto"/>
                    <w:bottom w:val="none" w:sz="0" w:space="0" w:color="auto"/>
                    <w:right w:val="none" w:sz="0" w:space="0" w:color="auto"/>
                  </w:divBdr>
                </w:div>
                <w:div w:id="905649635">
                  <w:marLeft w:val="0"/>
                  <w:marRight w:val="0"/>
                  <w:marTop w:val="0"/>
                  <w:marBottom w:val="0"/>
                  <w:divBdr>
                    <w:top w:val="none" w:sz="0" w:space="0" w:color="auto"/>
                    <w:left w:val="none" w:sz="0" w:space="0" w:color="auto"/>
                    <w:bottom w:val="none" w:sz="0" w:space="0" w:color="auto"/>
                    <w:right w:val="none" w:sz="0" w:space="0" w:color="auto"/>
                  </w:divBdr>
                </w:div>
                <w:div w:id="412895584">
                  <w:marLeft w:val="0"/>
                  <w:marRight w:val="0"/>
                  <w:marTop w:val="0"/>
                  <w:marBottom w:val="0"/>
                  <w:divBdr>
                    <w:top w:val="none" w:sz="0" w:space="0" w:color="auto"/>
                    <w:left w:val="none" w:sz="0" w:space="0" w:color="auto"/>
                    <w:bottom w:val="none" w:sz="0" w:space="0" w:color="auto"/>
                    <w:right w:val="none" w:sz="0" w:space="0" w:color="auto"/>
                  </w:divBdr>
                </w:div>
                <w:div w:id="2046296090">
                  <w:marLeft w:val="0"/>
                  <w:marRight w:val="0"/>
                  <w:marTop w:val="0"/>
                  <w:marBottom w:val="0"/>
                  <w:divBdr>
                    <w:top w:val="none" w:sz="0" w:space="0" w:color="auto"/>
                    <w:left w:val="none" w:sz="0" w:space="0" w:color="auto"/>
                    <w:bottom w:val="none" w:sz="0" w:space="0" w:color="auto"/>
                    <w:right w:val="none" w:sz="0" w:space="0" w:color="auto"/>
                  </w:divBdr>
                </w:div>
                <w:div w:id="2025521260">
                  <w:marLeft w:val="0"/>
                  <w:marRight w:val="0"/>
                  <w:marTop w:val="0"/>
                  <w:marBottom w:val="0"/>
                  <w:divBdr>
                    <w:top w:val="none" w:sz="0" w:space="0" w:color="auto"/>
                    <w:left w:val="none" w:sz="0" w:space="0" w:color="auto"/>
                    <w:bottom w:val="none" w:sz="0" w:space="0" w:color="auto"/>
                    <w:right w:val="none" w:sz="0" w:space="0" w:color="auto"/>
                  </w:divBdr>
                </w:div>
                <w:div w:id="1199658087">
                  <w:marLeft w:val="0"/>
                  <w:marRight w:val="0"/>
                  <w:marTop w:val="0"/>
                  <w:marBottom w:val="0"/>
                  <w:divBdr>
                    <w:top w:val="none" w:sz="0" w:space="0" w:color="auto"/>
                    <w:left w:val="none" w:sz="0" w:space="0" w:color="auto"/>
                    <w:bottom w:val="none" w:sz="0" w:space="0" w:color="auto"/>
                    <w:right w:val="none" w:sz="0" w:space="0" w:color="auto"/>
                  </w:divBdr>
                </w:div>
                <w:div w:id="483932501">
                  <w:marLeft w:val="0"/>
                  <w:marRight w:val="0"/>
                  <w:marTop w:val="0"/>
                  <w:marBottom w:val="0"/>
                  <w:divBdr>
                    <w:top w:val="none" w:sz="0" w:space="0" w:color="auto"/>
                    <w:left w:val="none" w:sz="0" w:space="0" w:color="auto"/>
                    <w:bottom w:val="none" w:sz="0" w:space="0" w:color="auto"/>
                    <w:right w:val="none" w:sz="0" w:space="0" w:color="auto"/>
                  </w:divBdr>
                </w:div>
                <w:div w:id="13387391">
                  <w:marLeft w:val="0"/>
                  <w:marRight w:val="0"/>
                  <w:marTop w:val="0"/>
                  <w:marBottom w:val="0"/>
                  <w:divBdr>
                    <w:top w:val="none" w:sz="0" w:space="0" w:color="auto"/>
                    <w:left w:val="none" w:sz="0" w:space="0" w:color="auto"/>
                    <w:bottom w:val="none" w:sz="0" w:space="0" w:color="auto"/>
                    <w:right w:val="none" w:sz="0" w:space="0" w:color="auto"/>
                  </w:divBdr>
                </w:div>
                <w:div w:id="152841203">
                  <w:marLeft w:val="0"/>
                  <w:marRight w:val="0"/>
                  <w:marTop w:val="0"/>
                  <w:marBottom w:val="0"/>
                  <w:divBdr>
                    <w:top w:val="none" w:sz="0" w:space="0" w:color="auto"/>
                    <w:left w:val="none" w:sz="0" w:space="0" w:color="auto"/>
                    <w:bottom w:val="none" w:sz="0" w:space="0" w:color="auto"/>
                    <w:right w:val="none" w:sz="0" w:space="0" w:color="auto"/>
                  </w:divBdr>
                </w:div>
                <w:div w:id="598871186">
                  <w:marLeft w:val="0"/>
                  <w:marRight w:val="0"/>
                  <w:marTop w:val="0"/>
                  <w:marBottom w:val="0"/>
                  <w:divBdr>
                    <w:top w:val="none" w:sz="0" w:space="0" w:color="auto"/>
                    <w:left w:val="none" w:sz="0" w:space="0" w:color="auto"/>
                    <w:bottom w:val="none" w:sz="0" w:space="0" w:color="auto"/>
                    <w:right w:val="none" w:sz="0" w:space="0" w:color="auto"/>
                  </w:divBdr>
                </w:div>
                <w:div w:id="1381789027">
                  <w:marLeft w:val="0"/>
                  <w:marRight w:val="0"/>
                  <w:marTop w:val="0"/>
                  <w:marBottom w:val="0"/>
                  <w:divBdr>
                    <w:top w:val="none" w:sz="0" w:space="0" w:color="auto"/>
                    <w:left w:val="none" w:sz="0" w:space="0" w:color="auto"/>
                    <w:bottom w:val="none" w:sz="0" w:space="0" w:color="auto"/>
                    <w:right w:val="none" w:sz="0" w:space="0" w:color="auto"/>
                  </w:divBdr>
                </w:div>
                <w:div w:id="694041220">
                  <w:marLeft w:val="0"/>
                  <w:marRight w:val="0"/>
                  <w:marTop w:val="0"/>
                  <w:marBottom w:val="0"/>
                  <w:divBdr>
                    <w:top w:val="none" w:sz="0" w:space="0" w:color="auto"/>
                    <w:left w:val="none" w:sz="0" w:space="0" w:color="auto"/>
                    <w:bottom w:val="none" w:sz="0" w:space="0" w:color="auto"/>
                    <w:right w:val="none" w:sz="0" w:space="0" w:color="auto"/>
                  </w:divBdr>
                </w:div>
                <w:div w:id="1892691741">
                  <w:marLeft w:val="0"/>
                  <w:marRight w:val="0"/>
                  <w:marTop w:val="0"/>
                  <w:marBottom w:val="0"/>
                  <w:divBdr>
                    <w:top w:val="none" w:sz="0" w:space="0" w:color="auto"/>
                    <w:left w:val="none" w:sz="0" w:space="0" w:color="auto"/>
                    <w:bottom w:val="none" w:sz="0" w:space="0" w:color="auto"/>
                    <w:right w:val="none" w:sz="0" w:space="0" w:color="auto"/>
                  </w:divBdr>
                </w:div>
                <w:div w:id="71128729">
                  <w:marLeft w:val="0"/>
                  <w:marRight w:val="0"/>
                  <w:marTop w:val="0"/>
                  <w:marBottom w:val="0"/>
                  <w:divBdr>
                    <w:top w:val="none" w:sz="0" w:space="0" w:color="auto"/>
                    <w:left w:val="none" w:sz="0" w:space="0" w:color="auto"/>
                    <w:bottom w:val="none" w:sz="0" w:space="0" w:color="auto"/>
                    <w:right w:val="none" w:sz="0" w:space="0" w:color="auto"/>
                  </w:divBdr>
                </w:div>
                <w:div w:id="1084572576">
                  <w:marLeft w:val="0"/>
                  <w:marRight w:val="0"/>
                  <w:marTop w:val="0"/>
                  <w:marBottom w:val="0"/>
                  <w:divBdr>
                    <w:top w:val="none" w:sz="0" w:space="0" w:color="auto"/>
                    <w:left w:val="none" w:sz="0" w:space="0" w:color="auto"/>
                    <w:bottom w:val="none" w:sz="0" w:space="0" w:color="auto"/>
                    <w:right w:val="none" w:sz="0" w:space="0" w:color="auto"/>
                  </w:divBdr>
                </w:div>
                <w:div w:id="1631858919">
                  <w:marLeft w:val="0"/>
                  <w:marRight w:val="0"/>
                  <w:marTop w:val="0"/>
                  <w:marBottom w:val="0"/>
                  <w:divBdr>
                    <w:top w:val="none" w:sz="0" w:space="0" w:color="auto"/>
                    <w:left w:val="none" w:sz="0" w:space="0" w:color="auto"/>
                    <w:bottom w:val="none" w:sz="0" w:space="0" w:color="auto"/>
                    <w:right w:val="none" w:sz="0" w:space="0" w:color="auto"/>
                  </w:divBdr>
                </w:div>
                <w:div w:id="372997128">
                  <w:marLeft w:val="0"/>
                  <w:marRight w:val="0"/>
                  <w:marTop w:val="0"/>
                  <w:marBottom w:val="0"/>
                  <w:divBdr>
                    <w:top w:val="none" w:sz="0" w:space="0" w:color="auto"/>
                    <w:left w:val="none" w:sz="0" w:space="0" w:color="auto"/>
                    <w:bottom w:val="none" w:sz="0" w:space="0" w:color="auto"/>
                    <w:right w:val="none" w:sz="0" w:space="0" w:color="auto"/>
                  </w:divBdr>
                </w:div>
                <w:div w:id="1794205676">
                  <w:marLeft w:val="0"/>
                  <w:marRight w:val="0"/>
                  <w:marTop w:val="0"/>
                  <w:marBottom w:val="0"/>
                  <w:divBdr>
                    <w:top w:val="none" w:sz="0" w:space="0" w:color="auto"/>
                    <w:left w:val="none" w:sz="0" w:space="0" w:color="auto"/>
                    <w:bottom w:val="none" w:sz="0" w:space="0" w:color="auto"/>
                    <w:right w:val="none" w:sz="0" w:space="0" w:color="auto"/>
                  </w:divBdr>
                </w:div>
                <w:div w:id="1961380380">
                  <w:marLeft w:val="0"/>
                  <w:marRight w:val="0"/>
                  <w:marTop w:val="0"/>
                  <w:marBottom w:val="0"/>
                  <w:divBdr>
                    <w:top w:val="none" w:sz="0" w:space="0" w:color="auto"/>
                    <w:left w:val="none" w:sz="0" w:space="0" w:color="auto"/>
                    <w:bottom w:val="none" w:sz="0" w:space="0" w:color="auto"/>
                    <w:right w:val="none" w:sz="0" w:space="0" w:color="auto"/>
                  </w:divBdr>
                </w:div>
                <w:div w:id="722171834">
                  <w:marLeft w:val="0"/>
                  <w:marRight w:val="0"/>
                  <w:marTop w:val="0"/>
                  <w:marBottom w:val="0"/>
                  <w:divBdr>
                    <w:top w:val="none" w:sz="0" w:space="0" w:color="auto"/>
                    <w:left w:val="none" w:sz="0" w:space="0" w:color="auto"/>
                    <w:bottom w:val="none" w:sz="0" w:space="0" w:color="auto"/>
                    <w:right w:val="none" w:sz="0" w:space="0" w:color="auto"/>
                  </w:divBdr>
                </w:div>
                <w:div w:id="1132863194">
                  <w:marLeft w:val="0"/>
                  <w:marRight w:val="0"/>
                  <w:marTop w:val="0"/>
                  <w:marBottom w:val="0"/>
                  <w:divBdr>
                    <w:top w:val="none" w:sz="0" w:space="0" w:color="auto"/>
                    <w:left w:val="none" w:sz="0" w:space="0" w:color="auto"/>
                    <w:bottom w:val="none" w:sz="0" w:space="0" w:color="auto"/>
                    <w:right w:val="none" w:sz="0" w:space="0" w:color="auto"/>
                  </w:divBdr>
                </w:div>
                <w:div w:id="395205447">
                  <w:marLeft w:val="0"/>
                  <w:marRight w:val="0"/>
                  <w:marTop w:val="0"/>
                  <w:marBottom w:val="0"/>
                  <w:divBdr>
                    <w:top w:val="none" w:sz="0" w:space="0" w:color="auto"/>
                    <w:left w:val="none" w:sz="0" w:space="0" w:color="auto"/>
                    <w:bottom w:val="none" w:sz="0" w:space="0" w:color="auto"/>
                    <w:right w:val="none" w:sz="0" w:space="0" w:color="auto"/>
                  </w:divBdr>
                </w:div>
                <w:div w:id="1146049375">
                  <w:marLeft w:val="0"/>
                  <w:marRight w:val="0"/>
                  <w:marTop w:val="0"/>
                  <w:marBottom w:val="0"/>
                  <w:divBdr>
                    <w:top w:val="none" w:sz="0" w:space="0" w:color="auto"/>
                    <w:left w:val="none" w:sz="0" w:space="0" w:color="auto"/>
                    <w:bottom w:val="none" w:sz="0" w:space="0" w:color="auto"/>
                    <w:right w:val="none" w:sz="0" w:space="0" w:color="auto"/>
                  </w:divBdr>
                </w:div>
                <w:div w:id="194586951">
                  <w:marLeft w:val="0"/>
                  <w:marRight w:val="0"/>
                  <w:marTop w:val="0"/>
                  <w:marBottom w:val="0"/>
                  <w:divBdr>
                    <w:top w:val="none" w:sz="0" w:space="0" w:color="auto"/>
                    <w:left w:val="none" w:sz="0" w:space="0" w:color="auto"/>
                    <w:bottom w:val="none" w:sz="0" w:space="0" w:color="auto"/>
                    <w:right w:val="none" w:sz="0" w:space="0" w:color="auto"/>
                  </w:divBdr>
                </w:div>
                <w:div w:id="490559495">
                  <w:marLeft w:val="0"/>
                  <w:marRight w:val="0"/>
                  <w:marTop w:val="0"/>
                  <w:marBottom w:val="0"/>
                  <w:divBdr>
                    <w:top w:val="none" w:sz="0" w:space="0" w:color="auto"/>
                    <w:left w:val="none" w:sz="0" w:space="0" w:color="auto"/>
                    <w:bottom w:val="none" w:sz="0" w:space="0" w:color="auto"/>
                    <w:right w:val="none" w:sz="0" w:space="0" w:color="auto"/>
                  </w:divBdr>
                </w:div>
                <w:div w:id="970404707">
                  <w:marLeft w:val="0"/>
                  <w:marRight w:val="0"/>
                  <w:marTop w:val="0"/>
                  <w:marBottom w:val="0"/>
                  <w:divBdr>
                    <w:top w:val="none" w:sz="0" w:space="0" w:color="auto"/>
                    <w:left w:val="none" w:sz="0" w:space="0" w:color="auto"/>
                    <w:bottom w:val="none" w:sz="0" w:space="0" w:color="auto"/>
                    <w:right w:val="none" w:sz="0" w:space="0" w:color="auto"/>
                  </w:divBdr>
                </w:div>
                <w:div w:id="1743411731">
                  <w:marLeft w:val="0"/>
                  <w:marRight w:val="0"/>
                  <w:marTop w:val="0"/>
                  <w:marBottom w:val="0"/>
                  <w:divBdr>
                    <w:top w:val="none" w:sz="0" w:space="0" w:color="auto"/>
                    <w:left w:val="none" w:sz="0" w:space="0" w:color="auto"/>
                    <w:bottom w:val="none" w:sz="0" w:space="0" w:color="auto"/>
                    <w:right w:val="none" w:sz="0" w:space="0" w:color="auto"/>
                  </w:divBdr>
                </w:div>
                <w:div w:id="492258228">
                  <w:marLeft w:val="0"/>
                  <w:marRight w:val="0"/>
                  <w:marTop w:val="0"/>
                  <w:marBottom w:val="0"/>
                  <w:divBdr>
                    <w:top w:val="none" w:sz="0" w:space="0" w:color="auto"/>
                    <w:left w:val="none" w:sz="0" w:space="0" w:color="auto"/>
                    <w:bottom w:val="none" w:sz="0" w:space="0" w:color="auto"/>
                    <w:right w:val="none" w:sz="0" w:space="0" w:color="auto"/>
                  </w:divBdr>
                </w:div>
                <w:div w:id="1683892286">
                  <w:marLeft w:val="0"/>
                  <w:marRight w:val="0"/>
                  <w:marTop w:val="0"/>
                  <w:marBottom w:val="0"/>
                  <w:divBdr>
                    <w:top w:val="none" w:sz="0" w:space="0" w:color="auto"/>
                    <w:left w:val="none" w:sz="0" w:space="0" w:color="auto"/>
                    <w:bottom w:val="none" w:sz="0" w:space="0" w:color="auto"/>
                    <w:right w:val="none" w:sz="0" w:space="0" w:color="auto"/>
                  </w:divBdr>
                </w:div>
                <w:div w:id="1798909337">
                  <w:marLeft w:val="0"/>
                  <w:marRight w:val="0"/>
                  <w:marTop w:val="0"/>
                  <w:marBottom w:val="0"/>
                  <w:divBdr>
                    <w:top w:val="none" w:sz="0" w:space="0" w:color="auto"/>
                    <w:left w:val="none" w:sz="0" w:space="0" w:color="auto"/>
                    <w:bottom w:val="none" w:sz="0" w:space="0" w:color="auto"/>
                    <w:right w:val="none" w:sz="0" w:space="0" w:color="auto"/>
                  </w:divBdr>
                </w:div>
                <w:div w:id="1444686809">
                  <w:marLeft w:val="0"/>
                  <w:marRight w:val="0"/>
                  <w:marTop w:val="0"/>
                  <w:marBottom w:val="0"/>
                  <w:divBdr>
                    <w:top w:val="none" w:sz="0" w:space="0" w:color="auto"/>
                    <w:left w:val="none" w:sz="0" w:space="0" w:color="auto"/>
                    <w:bottom w:val="none" w:sz="0" w:space="0" w:color="auto"/>
                    <w:right w:val="none" w:sz="0" w:space="0" w:color="auto"/>
                  </w:divBdr>
                </w:div>
                <w:div w:id="1268149659">
                  <w:marLeft w:val="0"/>
                  <w:marRight w:val="0"/>
                  <w:marTop w:val="0"/>
                  <w:marBottom w:val="0"/>
                  <w:divBdr>
                    <w:top w:val="none" w:sz="0" w:space="0" w:color="auto"/>
                    <w:left w:val="none" w:sz="0" w:space="0" w:color="auto"/>
                    <w:bottom w:val="none" w:sz="0" w:space="0" w:color="auto"/>
                    <w:right w:val="none" w:sz="0" w:space="0" w:color="auto"/>
                  </w:divBdr>
                </w:div>
                <w:div w:id="217933239">
                  <w:marLeft w:val="0"/>
                  <w:marRight w:val="0"/>
                  <w:marTop w:val="0"/>
                  <w:marBottom w:val="0"/>
                  <w:divBdr>
                    <w:top w:val="none" w:sz="0" w:space="0" w:color="auto"/>
                    <w:left w:val="none" w:sz="0" w:space="0" w:color="auto"/>
                    <w:bottom w:val="none" w:sz="0" w:space="0" w:color="auto"/>
                    <w:right w:val="none" w:sz="0" w:space="0" w:color="auto"/>
                  </w:divBdr>
                </w:div>
                <w:div w:id="864752966">
                  <w:marLeft w:val="0"/>
                  <w:marRight w:val="0"/>
                  <w:marTop w:val="0"/>
                  <w:marBottom w:val="0"/>
                  <w:divBdr>
                    <w:top w:val="none" w:sz="0" w:space="0" w:color="auto"/>
                    <w:left w:val="none" w:sz="0" w:space="0" w:color="auto"/>
                    <w:bottom w:val="none" w:sz="0" w:space="0" w:color="auto"/>
                    <w:right w:val="none" w:sz="0" w:space="0" w:color="auto"/>
                  </w:divBdr>
                </w:div>
                <w:div w:id="611328794">
                  <w:marLeft w:val="0"/>
                  <w:marRight w:val="0"/>
                  <w:marTop w:val="0"/>
                  <w:marBottom w:val="0"/>
                  <w:divBdr>
                    <w:top w:val="none" w:sz="0" w:space="0" w:color="auto"/>
                    <w:left w:val="none" w:sz="0" w:space="0" w:color="auto"/>
                    <w:bottom w:val="none" w:sz="0" w:space="0" w:color="auto"/>
                    <w:right w:val="none" w:sz="0" w:space="0" w:color="auto"/>
                  </w:divBdr>
                </w:div>
                <w:div w:id="592327227">
                  <w:marLeft w:val="0"/>
                  <w:marRight w:val="0"/>
                  <w:marTop w:val="0"/>
                  <w:marBottom w:val="0"/>
                  <w:divBdr>
                    <w:top w:val="none" w:sz="0" w:space="0" w:color="auto"/>
                    <w:left w:val="none" w:sz="0" w:space="0" w:color="auto"/>
                    <w:bottom w:val="none" w:sz="0" w:space="0" w:color="auto"/>
                    <w:right w:val="none" w:sz="0" w:space="0" w:color="auto"/>
                  </w:divBdr>
                </w:div>
                <w:div w:id="320279270">
                  <w:marLeft w:val="0"/>
                  <w:marRight w:val="0"/>
                  <w:marTop w:val="0"/>
                  <w:marBottom w:val="0"/>
                  <w:divBdr>
                    <w:top w:val="none" w:sz="0" w:space="0" w:color="auto"/>
                    <w:left w:val="none" w:sz="0" w:space="0" w:color="auto"/>
                    <w:bottom w:val="none" w:sz="0" w:space="0" w:color="auto"/>
                    <w:right w:val="none" w:sz="0" w:space="0" w:color="auto"/>
                  </w:divBdr>
                </w:div>
                <w:div w:id="244846643">
                  <w:marLeft w:val="0"/>
                  <w:marRight w:val="0"/>
                  <w:marTop w:val="0"/>
                  <w:marBottom w:val="0"/>
                  <w:divBdr>
                    <w:top w:val="none" w:sz="0" w:space="0" w:color="auto"/>
                    <w:left w:val="none" w:sz="0" w:space="0" w:color="auto"/>
                    <w:bottom w:val="none" w:sz="0" w:space="0" w:color="auto"/>
                    <w:right w:val="none" w:sz="0" w:space="0" w:color="auto"/>
                  </w:divBdr>
                </w:div>
                <w:div w:id="136804345">
                  <w:marLeft w:val="0"/>
                  <w:marRight w:val="0"/>
                  <w:marTop w:val="0"/>
                  <w:marBottom w:val="0"/>
                  <w:divBdr>
                    <w:top w:val="none" w:sz="0" w:space="0" w:color="auto"/>
                    <w:left w:val="none" w:sz="0" w:space="0" w:color="auto"/>
                    <w:bottom w:val="none" w:sz="0" w:space="0" w:color="auto"/>
                    <w:right w:val="none" w:sz="0" w:space="0" w:color="auto"/>
                  </w:divBdr>
                </w:div>
                <w:div w:id="846332353">
                  <w:marLeft w:val="0"/>
                  <w:marRight w:val="0"/>
                  <w:marTop w:val="0"/>
                  <w:marBottom w:val="0"/>
                  <w:divBdr>
                    <w:top w:val="none" w:sz="0" w:space="0" w:color="auto"/>
                    <w:left w:val="none" w:sz="0" w:space="0" w:color="auto"/>
                    <w:bottom w:val="none" w:sz="0" w:space="0" w:color="auto"/>
                    <w:right w:val="none" w:sz="0" w:space="0" w:color="auto"/>
                  </w:divBdr>
                </w:div>
                <w:div w:id="1570460167">
                  <w:marLeft w:val="0"/>
                  <w:marRight w:val="0"/>
                  <w:marTop w:val="0"/>
                  <w:marBottom w:val="0"/>
                  <w:divBdr>
                    <w:top w:val="none" w:sz="0" w:space="0" w:color="auto"/>
                    <w:left w:val="none" w:sz="0" w:space="0" w:color="auto"/>
                    <w:bottom w:val="none" w:sz="0" w:space="0" w:color="auto"/>
                    <w:right w:val="none" w:sz="0" w:space="0" w:color="auto"/>
                  </w:divBdr>
                </w:div>
                <w:div w:id="2137021956">
                  <w:marLeft w:val="0"/>
                  <w:marRight w:val="0"/>
                  <w:marTop w:val="0"/>
                  <w:marBottom w:val="0"/>
                  <w:divBdr>
                    <w:top w:val="none" w:sz="0" w:space="0" w:color="auto"/>
                    <w:left w:val="none" w:sz="0" w:space="0" w:color="auto"/>
                    <w:bottom w:val="none" w:sz="0" w:space="0" w:color="auto"/>
                    <w:right w:val="none" w:sz="0" w:space="0" w:color="auto"/>
                  </w:divBdr>
                </w:div>
                <w:div w:id="1552418661">
                  <w:marLeft w:val="0"/>
                  <w:marRight w:val="0"/>
                  <w:marTop w:val="0"/>
                  <w:marBottom w:val="0"/>
                  <w:divBdr>
                    <w:top w:val="none" w:sz="0" w:space="0" w:color="auto"/>
                    <w:left w:val="none" w:sz="0" w:space="0" w:color="auto"/>
                    <w:bottom w:val="none" w:sz="0" w:space="0" w:color="auto"/>
                    <w:right w:val="none" w:sz="0" w:space="0" w:color="auto"/>
                  </w:divBdr>
                </w:div>
                <w:div w:id="853156772">
                  <w:marLeft w:val="0"/>
                  <w:marRight w:val="0"/>
                  <w:marTop w:val="0"/>
                  <w:marBottom w:val="0"/>
                  <w:divBdr>
                    <w:top w:val="none" w:sz="0" w:space="0" w:color="auto"/>
                    <w:left w:val="none" w:sz="0" w:space="0" w:color="auto"/>
                    <w:bottom w:val="none" w:sz="0" w:space="0" w:color="auto"/>
                    <w:right w:val="none" w:sz="0" w:space="0" w:color="auto"/>
                  </w:divBdr>
                </w:div>
                <w:div w:id="1401514914">
                  <w:marLeft w:val="0"/>
                  <w:marRight w:val="0"/>
                  <w:marTop w:val="0"/>
                  <w:marBottom w:val="0"/>
                  <w:divBdr>
                    <w:top w:val="none" w:sz="0" w:space="0" w:color="auto"/>
                    <w:left w:val="none" w:sz="0" w:space="0" w:color="auto"/>
                    <w:bottom w:val="none" w:sz="0" w:space="0" w:color="auto"/>
                    <w:right w:val="none" w:sz="0" w:space="0" w:color="auto"/>
                  </w:divBdr>
                </w:div>
                <w:div w:id="1347513925">
                  <w:marLeft w:val="0"/>
                  <w:marRight w:val="0"/>
                  <w:marTop w:val="0"/>
                  <w:marBottom w:val="0"/>
                  <w:divBdr>
                    <w:top w:val="none" w:sz="0" w:space="0" w:color="auto"/>
                    <w:left w:val="none" w:sz="0" w:space="0" w:color="auto"/>
                    <w:bottom w:val="none" w:sz="0" w:space="0" w:color="auto"/>
                    <w:right w:val="none" w:sz="0" w:space="0" w:color="auto"/>
                  </w:divBdr>
                </w:div>
                <w:div w:id="20978936">
                  <w:marLeft w:val="0"/>
                  <w:marRight w:val="0"/>
                  <w:marTop w:val="0"/>
                  <w:marBottom w:val="0"/>
                  <w:divBdr>
                    <w:top w:val="none" w:sz="0" w:space="0" w:color="auto"/>
                    <w:left w:val="none" w:sz="0" w:space="0" w:color="auto"/>
                    <w:bottom w:val="none" w:sz="0" w:space="0" w:color="auto"/>
                    <w:right w:val="none" w:sz="0" w:space="0" w:color="auto"/>
                  </w:divBdr>
                </w:div>
                <w:div w:id="1460028354">
                  <w:marLeft w:val="0"/>
                  <w:marRight w:val="0"/>
                  <w:marTop w:val="0"/>
                  <w:marBottom w:val="0"/>
                  <w:divBdr>
                    <w:top w:val="none" w:sz="0" w:space="0" w:color="auto"/>
                    <w:left w:val="none" w:sz="0" w:space="0" w:color="auto"/>
                    <w:bottom w:val="none" w:sz="0" w:space="0" w:color="auto"/>
                    <w:right w:val="none" w:sz="0" w:space="0" w:color="auto"/>
                  </w:divBdr>
                </w:div>
                <w:div w:id="2052918828">
                  <w:marLeft w:val="0"/>
                  <w:marRight w:val="0"/>
                  <w:marTop w:val="0"/>
                  <w:marBottom w:val="0"/>
                  <w:divBdr>
                    <w:top w:val="none" w:sz="0" w:space="0" w:color="auto"/>
                    <w:left w:val="none" w:sz="0" w:space="0" w:color="auto"/>
                    <w:bottom w:val="none" w:sz="0" w:space="0" w:color="auto"/>
                    <w:right w:val="none" w:sz="0" w:space="0" w:color="auto"/>
                  </w:divBdr>
                </w:div>
                <w:div w:id="1101726535">
                  <w:marLeft w:val="0"/>
                  <w:marRight w:val="0"/>
                  <w:marTop w:val="0"/>
                  <w:marBottom w:val="0"/>
                  <w:divBdr>
                    <w:top w:val="none" w:sz="0" w:space="0" w:color="auto"/>
                    <w:left w:val="none" w:sz="0" w:space="0" w:color="auto"/>
                    <w:bottom w:val="none" w:sz="0" w:space="0" w:color="auto"/>
                    <w:right w:val="none" w:sz="0" w:space="0" w:color="auto"/>
                  </w:divBdr>
                </w:div>
                <w:div w:id="1376272454">
                  <w:marLeft w:val="0"/>
                  <w:marRight w:val="0"/>
                  <w:marTop w:val="0"/>
                  <w:marBottom w:val="0"/>
                  <w:divBdr>
                    <w:top w:val="none" w:sz="0" w:space="0" w:color="auto"/>
                    <w:left w:val="none" w:sz="0" w:space="0" w:color="auto"/>
                    <w:bottom w:val="none" w:sz="0" w:space="0" w:color="auto"/>
                    <w:right w:val="none" w:sz="0" w:space="0" w:color="auto"/>
                  </w:divBdr>
                </w:div>
                <w:div w:id="1561937048">
                  <w:marLeft w:val="0"/>
                  <w:marRight w:val="0"/>
                  <w:marTop w:val="0"/>
                  <w:marBottom w:val="0"/>
                  <w:divBdr>
                    <w:top w:val="none" w:sz="0" w:space="0" w:color="auto"/>
                    <w:left w:val="none" w:sz="0" w:space="0" w:color="auto"/>
                    <w:bottom w:val="none" w:sz="0" w:space="0" w:color="auto"/>
                    <w:right w:val="none" w:sz="0" w:space="0" w:color="auto"/>
                  </w:divBdr>
                </w:div>
                <w:div w:id="441804999">
                  <w:marLeft w:val="0"/>
                  <w:marRight w:val="0"/>
                  <w:marTop w:val="0"/>
                  <w:marBottom w:val="0"/>
                  <w:divBdr>
                    <w:top w:val="none" w:sz="0" w:space="0" w:color="auto"/>
                    <w:left w:val="none" w:sz="0" w:space="0" w:color="auto"/>
                    <w:bottom w:val="none" w:sz="0" w:space="0" w:color="auto"/>
                    <w:right w:val="none" w:sz="0" w:space="0" w:color="auto"/>
                  </w:divBdr>
                </w:div>
                <w:div w:id="936643981">
                  <w:marLeft w:val="0"/>
                  <w:marRight w:val="0"/>
                  <w:marTop w:val="0"/>
                  <w:marBottom w:val="0"/>
                  <w:divBdr>
                    <w:top w:val="none" w:sz="0" w:space="0" w:color="auto"/>
                    <w:left w:val="none" w:sz="0" w:space="0" w:color="auto"/>
                    <w:bottom w:val="none" w:sz="0" w:space="0" w:color="auto"/>
                    <w:right w:val="none" w:sz="0" w:space="0" w:color="auto"/>
                  </w:divBdr>
                </w:div>
                <w:div w:id="1474249840">
                  <w:marLeft w:val="0"/>
                  <w:marRight w:val="0"/>
                  <w:marTop w:val="0"/>
                  <w:marBottom w:val="0"/>
                  <w:divBdr>
                    <w:top w:val="none" w:sz="0" w:space="0" w:color="auto"/>
                    <w:left w:val="none" w:sz="0" w:space="0" w:color="auto"/>
                    <w:bottom w:val="none" w:sz="0" w:space="0" w:color="auto"/>
                    <w:right w:val="none" w:sz="0" w:space="0" w:color="auto"/>
                  </w:divBdr>
                </w:div>
                <w:div w:id="374503536">
                  <w:marLeft w:val="0"/>
                  <w:marRight w:val="0"/>
                  <w:marTop w:val="0"/>
                  <w:marBottom w:val="0"/>
                  <w:divBdr>
                    <w:top w:val="none" w:sz="0" w:space="0" w:color="auto"/>
                    <w:left w:val="none" w:sz="0" w:space="0" w:color="auto"/>
                    <w:bottom w:val="none" w:sz="0" w:space="0" w:color="auto"/>
                    <w:right w:val="none" w:sz="0" w:space="0" w:color="auto"/>
                  </w:divBdr>
                </w:div>
                <w:div w:id="123157416">
                  <w:marLeft w:val="0"/>
                  <w:marRight w:val="0"/>
                  <w:marTop w:val="0"/>
                  <w:marBottom w:val="0"/>
                  <w:divBdr>
                    <w:top w:val="none" w:sz="0" w:space="0" w:color="auto"/>
                    <w:left w:val="none" w:sz="0" w:space="0" w:color="auto"/>
                    <w:bottom w:val="none" w:sz="0" w:space="0" w:color="auto"/>
                    <w:right w:val="none" w:sz="0" w:space="0" w:color="auto"/>
                  </w:divBdr>
                </w:div>
                <w:div w:id="758019962">
                  <w:marLeft w:val="0"/>
                  <w:marRight w:val="0"/>
                  <w:marTop w:val="0"/>
                  <w:marBottom w:val="0"/>
                  <w:divBdr>
                    <w:top w:val="none" w:sz="0" w:space="0" w:color="auto"/>
                    <w:left w:val="none" w:sz="0" w:space="0" w:color="auto"/>
                    <w:bottom w:val="none" w:sz="0" w:space="0" w:color="auto"/>
                    <w:right w:val="none" w:sz="0" w:space="0" w:color="auto"/>
                  </w:divBdr>
                </w:div>
                <w:div w:id="673067567">
                  <w:marLeft w:val="0"/>
                  <w:marRight w:val="0"/>
                  <w:marTop w:val="0"/>
                  <w:marBottom w:val="0"/>
                  <w:divBdr>
                    <w:top w:val="none" w:sz="0" w:space="0" w:color="auto"/>
                    <w:left w:val="none" w:sz="0" w:space="0" w:color="auto"/>
                    <w:bottom w:val="none" w:sz="0" w:space="0" w:color="auto"/>
                    <w:right w:val="none" w:sz="0" w:space="0" w:color="auto"/>
                  </w:divBdr>
                </w:div>
                <w:div w:id="1279335670">
                  <w:marLeft w:val="0"/>
                  <w:marRight w:val="0"/>
                  <w:marTop w:val="0"/>
                  <w:marBottom w:val="0"/>
                  <w:divBdr>
                    <w:top w:val="none" w:sz="0" w:space="0" w:color="auto"/>
                    <w:left w:val="none" w:sz="0" w:space="0" w:color="auto"/>
                    <w:bottom w:val="none" w:sz="0" w:space="0" w:color="auto"/>
                    <w:right w:val="none" w:sz="0" w:space="0" w:color="auto"/>
                  </w:divBdr>
                </w:div>
                <w:div w:id="216014257">
                  <w:marLeft w:val="0"/>
                  <w:marRight w:val="0"/>
                  <w:marTop w:val="0"/>
                  <w:marBottom w:val="0"/>
                  <w:divBdr>
                    <w:top w:val="none" w:sz="0" w:space="0" w:color="auto"/>
                    <w:left w:val="none" w:sz="0" w:space="0" w:color="auto"/>
                    <w:bottom w:val="none" w:sz="0" w:space="0" w:color="auto"/>
                    <w:right w:val="none" w:sz="0" w:space="0" w:color="auto"/>
                  </w:divBdr>
                </w:div>
                <w:div w:id="777992262">
                  <w:marLeft w:val="0"/>
                  <w:marRight w:val="0"/>
                  <w:marTop w:val="0"/>
                  <w:marBottom w:val="0"/>
                  <w:divBdr>
                    <w:top w:val="none" w:sz="0" w:space="0" w:color="auto"/>
                    <w:left w:val="none" w:sz="0" w:space="0" w:color="auto"/>
                    <w:bottom w:val="none" w:sz="0" w:space="0" w:color="auto"/>
                    <w:right w:val="none" w:sz="0" w:space="0" w:color="auto"/>
                  </w:divBdr>
                </w:div>
                <w:div w:id="2058897306">
                  <w:marLeft w:val="0"/>
                  <w:marRight w:val="0"/>
                  <w:marTop w:val="0"/>
                  <w:marBottom w:val="0"/>
                  <w:divBdr>
                    <w:top w:val="none" w:sz="0" w:space="0" w:color="auto"/>
                    <w:left w:val="none" w:sz="0" w:space="0" w:color="auto"/>
                    <w:bottom w:val="none" w:sz="0" w:space="0" w:color="auto"/>
                    <w:right w:val="none" w:sz="0" w:space="0" w:color="auto"/>
                  </w:divBdr>
                </w:div>
                <w:div w:id="2000378181">
                  <w:marLeft w:val="0"/>
                  <w:marRight w:val="0"/>
                  <w:marTop w:val="0"/>
                  <w:marBottom w:val="0"/>
                  <w:divBdr>
                    <w:top w:val="none" w:sz="0" w:space="0" w:color="auto"/>
                    <w:left w:val="none" w:sz="0" w:space="0" w:color="auto"/>
                    <w:bottom w:val="none" w:sz="0" w:space="0" w:color="auto"/>
                    <w:right w:val="none" w:sz="0" w:space="0" w:color="auto"/>
                  </w:divBdr>
                </w:div>
                <w:div w:id="1609852392">
                  <w:marLeft w:val="0"/>
                  <w:marRight w:val="0"/>
                  <w:marTop w:val="0"/>
                  <w:marBottom w:val="0"/>
                  <w:divBdr>
                    <w:top w:val="none" w:sz="0" w:space="0" w:color="auto"/>
                    <w:left w:val="none" w:sz="0" w:space="0" w:color="auto"/>
                    <w:bottom w:val="none" w:sz="0" w:space="0" w:color="auto"/>
                    <w:right w:val="none" w:sz="0" w:space="0" w:color="auto"/>
                  </w:divBdr>
                </w:div>
                <w:div w:id="756942360">
                  <w:marLeft w:val="0"/>
                  <w:marRight w:val="0"/>
                  <w:marTop w:val="0"/>
                  <w:marBottom w:val="0"/>
                  <w:divBdr>
                    <w:top w:val="none" w:sz="0" w:space="0" w:color="auto"/>
                    <w:left w:val="none" w:sz="0" w:space="0" w:color="auto"/>
                    <w:bottom w:val="none" w:sz="0" w:space="0" w:color="auto"/>
                    <w:right w:val="none" w:sz="0" w:space="0" w:color="auto"/>
                  </w:divBdr>
                </w:div>
                <w:div w:id="1088189483">
                  <w:marLeft w:val="0"/>
                  <w:marRight w:val="0"/>
                  <w:marTop w:val="0"/>
                  <w:marBottom w:val="0"/>
                  <w:divBdr>
                    <w:top w:val="none" w:sz="0" w:space="0" w:color="auto"/>
                    <w:left w:val="none" w:sz="0" w:space="0" w:color="auto"/>
                    <w:bottom w:val="none" w:sz="0" w:space="0" w:color="auto"/>
                    <w:right w:val="none" w:sz="0" w:space="0" w:color="auto"/>
                  </w:divBdr>
                </w:div>
                <w:div w:id="1221936917">
                  <w:marLeft w:val="0"/>
                  <w:marRight w:val="0"/>
                  <w:marTop w:val="0"/>
                  <w:marBottom w:val="0"/>
                  <w:divBdr>
                    <w:top w:val="none" w:sz="0" w:space="0" w:color="auto"/>
                    <w:left w:val="none" w:sz="0" w:space="0" w:color="auto"/>
                    <w:bottom w:val="none" w:sz="0" w:space="0" w:color="auto"/>
                    <w:right w:val="none" w:sz="0" w:space="0" w:color="auto"/>
                  </w:divBdr>
                </w:div>
                <w:div w:id="178617564">
                  <w:marLeft w:val="0"/>
                  <w:marRight w:val="0"/>
                  <w:marTop w:val="0"/>
                  <w:marBottom w:val="0"/>
                  <w:divBdr>
                    <w:top w:val="none" w:sz="0" w:space="0" w:color="auto"/>
                    <w:left w:val="none" w:sz="0" w:space="0" w:color="auto"/>
                    <w:bottom w:val="none" w:sz="0" w:space="0" w:color="auto"/>
                    <w:right w:val="none" w:sz="0" w:space="0" w:color="auto"/>
                  </w:divBdr>
                </w:div>
                <w:div w:id="913858368">
                  <w:marLeft w:val="0"/>
                  <w:marRight w:val="0"/>
                  <w:marTop w:val="0"/>
                  <w:marBottom w:val="0"/>
                  <w:divBdr>
                    <w:top w:val="none" w:sz="0" w:space="0" w:color="auto"/>
                    <w:left w:val="none" w:sz="0" w:space="0" w:color="auto"/>
                    <w:bottom w:val="none" w:sz="0" w:space="0" w:color="auto"/>
                    <w:right w:val="none" w:sz="0" w:space="0" w:color="auto"/>
                  </w:divBdr>
                </w:div>
                <w:div w:id="1190099958">
                  <w:marLeft w:val="0"/>
                  <w:marRight w:val="0"/>
                  <w:marTop w:val="0"/>
                  <w:marBottom w:val="0"/>
                  <w:divBdr>
                    <w:top w:val="none" w:sz="0" w:space="0" w:color="auto"/>
                    <w:left w:val="none" w:sz="0" w:space="0" w:color="auto"/>
                    <w:bottom w:val="none" w:sz="0" w:space="0" w:color="auto"/>
                    <w:right w:val="none" w:sz="0" w:space="0" w:color="auto"/>
                  </w:divBdr>
                </w:div>
                <w:div w:id="700860330">
                  <w:marLeft w:val="0"/>
                  <w:marRight w:val="0"/>
                  <w:marTop w:val="0"/>
                  <w:marBottom w:val="0"/>
                  <w:divBdr>
                    <w:top w:val="none" w:sz="0" w:space="0" w:color="auto"/>
                    <w:left w:val="none" w:sz="0" w:space="0" w:color="auto"/>
                    <w:bottom w:val="none" w:sz="0" w:space="0" w:color="auto"/>
                    <w:right w:val="none" w:sz="0" w:space="0" w:color="auto"/>
                  </w:divBdr>
                </w:div>
                <w:div w:id="1907958176">
                  <w:marLeft w:val="0"/>
                  <w:marRight w:val="0"/>
                  <w:marTop w:val="0"/>
                  <w:marBottom w:val="0"/>
                  <w:divBdr>
                    <w:top w:val="none" w:sz="0" w:space="0" w:color="auto"/>
                    <w:left w:val="none" w:sz="0" w:space="0" w:color="auto"/>
                    <w:bottom w:val="none" w:sz="0" w:space="0" w:color="auto"/>
                    <w:right w:val="none" w:sz="0" w:space="0" w:color="auto"/>
                  </w:divBdr>
                </w:div>
                <w:div w:id="258219777">
                  <w:marLeft w:val="0"/>
                  <w:marRight w:val="0"/>
                  <w:marTop w:val="0"/>
                  <w:marBottom w:val="0"/>
                  <w:divBdr>
                    <w:top w:val="none" w:sz="0" w:space="0" w:color="auto"/>
                    <w:left w:val="none" w:sz="0" w:space="0" w:color="auto"/>
                    <w:bottom w:val="none" w:sz="0" w:space="0" w:color="auto"/>
                    <w:right w:val="none" w:sz="0" w:space="0" w:color="auto"/>
                  </w:divBdr>
                </w:div>
                <w:div w:id="1944528227">
                  <w:marLeft w:val="0"/>
                  <w:marRight w:val="0"/>
                  <w:marTop w:val="0"/>
                  <w:marBottom w:val="0"/>
                  <w:divBdr>
                    <w:top w:val="none" w:sz="0" w:space="0" w:color="auto"/>
                    <w:left w:val="none" w:sz="0" w:space="0" w:color="auto"/>
                    <w:bottom w:val="none" w:sz="0" w:space="0" w:color="auto"/>
                    <w:right w:val="none" w:sz="0" w:space="0" w:color="auto"/>
                  </w:divBdr>
                </w:div>
                <w:div w:id="1458797074">
                  <w:marLeft w:val="0"/>
                  <w:marRight w:val="0"/>
                  <w:marTop w:val="0"/>
                  <w:marBottom w:val="0"/>
                  <w:divBdr>
                    <w:top w:val="none" w:sz="0" w:space="0" w:color="auto"/>
                    <w:left w:val="none" w:sz="0" w:space="0" w:color="auto"/>
                    <w:bottom w:val="none" w:sz="0" w:space="0" w:color="auto"/>
                    <w:right w:val="none" w:sz="0" w:space="0" w:color="auto"/>
                  </w:divBdr>
                </w:div>
                <w:div w:id="783963491">
                  <w:marLeft w:val="0"/>
                  <w:marRight w:val="0"/>
                  <w:marTop w:val="0"/>
                  <w:marBottom w:val="0"/>
                  <w:divBdr>
                    <w:top w:val="none" w:sz="0" w:space="0" w:color="auto"/>
                    <w:left w:val="none" w:sz="0" w:space="0" w:color="auto"/>
                    <w:bottom w:val="none" w:sz="0" w:space="0" w:color="auto"/>
                    <w:right w:val="none" w:sz="0" w:space="0" w:color="auto"/>
                  </w:divBdr>
                </w:div>
                <w:div w:id="1361279476">
                  <w:marLeft w:val="0"/>
                  <w:marRight w:val="0"/>
                  <w:marTop w:val="0"/>
                  <w:marBottom w:val="0"/>
                  <w:divBdr>
                    <w:top w:val="none" w:sz="0" w:space="0" w:color="auto"/>
                    <w:left w:val="none" w:sz="0" w:space="0" w:color="auto"/>
                    <w:bottom w:val="none" w:sz="0" w:space="0" w:color="auto"/>
                    <w:right w:val="none" w:sz="0" w:space="0" w:color="auto"/>
                  </w:divBdr>
                </w:div>
                <w:div w:id="570235247">
                  <w:marLeft w:val="0"/>
                  <w:marRight w:val="0"/>
                  <w:marTop w:val="0"/>
                  <w:marBottom w:val="0"/>
                  <w:divBdr>
                    <w:top w:val="none" w:sz="0" w:space="0" w:color="auto"/>
                    <w:left w:val="none" w:sz="0" w:space="0" w:color="auto"/>
                    <w:bottom w:val="none" w:sz="0" w:space="0" w:color="auto"/>
                    <w:right w:val="none" w:sz="0" w:space="0" w:color="auto"/>
                  </w:divBdr>
                </w:div>
                <w:div w:id="1158032737">
                  <w:marLeft w:val="0"/>
                  <w:marRight w:val="0"/>
                  <w:marTop w:val="0"/>
                  <w:marBottom w:val="0"/>
                  <w:divBdr>
                    <w:top w:val="none" w:sz="0" w:space="0" w:color="auto"/>
                    <w:left w:val="none" w:sz="0" w:space="0" w:color="auto"/>
                    <w:bottom w:val="none" w:sz="0" w:space="0" w:color="auto"/>
                    <w:right w:val="none" w:sz="0" w:space="0" w:color="auto"/>
                  </w:divBdr>
                </w:div>
                <w:div w:id="1759867420">
                  <w:marLeft w:val="0"/>
                  <w:marRight w:val="0"/>
                  <w:marTop w:val="0"/>
                  <w:marBottom w:val="0"/>
                  <w:divBdr>
                    <w:top w:val="none" w:sz="0" w:space="0" w:color="auto"/>
                    <w:left w:val="none" w:sz="0" w:space="0" w:color="auto"/>
                    <w:bottom w:val="none" w:sz="0" w:space="0" w:color="auto"/>
                    <w:right w:val="none" w:sz="0" w:space="0" w:color="auto"/>
                  </w:divBdr>
                </w:div>
                <w:div w:id="1329283344">
                  <w:marLeft w:val="0"/>
                  <w:marRight w:val="0"/>
                  <w:marTop w:val="0"/>
                  <w:marBottom w:val="0"/>
                  <w:divBdr>
                    <w:top w:val="none" w:sz="0" w:space="0" w:color="auto"/>
                    <w:left w:val="none" w:sz="0" w:space="0" w:color="auto"/>
                    <w:bottom w:val="none" w:sz="0" w:space="0" w:color="auto"/>
                    <w:right w:val="none" w:sz="0" w:space="0" w:color="auto"/>
                  </w:divBdr>
                </w:div>
                <w:div w:id="198862752">
                  <w:marLeft w:val="0"/>
                  <w:marRight w:val="0"/>
                  <w:marTop w:val="0"/>
                  <w:marBottom w:val="0"/>
                  <w:divBdr>
                    <w:top w:val="none" w:sz="0" w:space="0" w:color="auto"/>
                    <w:left w:val="none" w:sz="0" w:space="0" w:color="auto"/>
                    <w:bottom w:val="none" w:sz="0" w:space="0" w:color="auto"/>
                    <w:right w:val="none" w:sz="0" w:space="0" w:color="auto"/>
                  </w:divBdr>
                </w:div>
                <w:div w:id="167405475">
                  <w:marLeft w:val="0"/>
                  <w:marRight w:val="0"/>
                  <w:marTop w:val="0"/>
                  <w:marBottom w:val="0"/>
                  <w:divBdr>
                    <w:top w:val="none" w:sz="0" w:space="0" w:color="auto"/>
                    <w:left w:val="none" w:sz="0" w:space="0" w:color="auto"/>
                    <w:bottom w:val="none" w:sz="0" w:space="0" w:color="auto"/>
                    <w:right w:val="none" w:sz="0" w:space="0" w:color="auto"/>
                  </w:divBdr>
                </w:div>
                <w:div w:id="244076276">
                  <w:marLeft w:val="0"/>
                  <w:marRight w:val="0"/>
                  <w:marTop w:val="0"/>
                  <w:marBottom w:val="0"/>
                  <w:divBdr>
                    <w:top w:val="none" w:sz="0" w:space="0" w:color="auto"/>
                    <w:left w:val="none" w:sz="0" w:space="0" w:color="auto"/>
                    <w:bottom w:val="none" w:sz="0" w:space="0" w:color="auto"/>
                    <w:right w:val="none" w:sz="0" w:space="0" w:color="auto"/>
                  </w:divBdr>
                </w:div>
                <w:div w:id="2053531512">
                  <w:marLeft w:val="0"/>
                  <w:marRight w:val="0"/>
                  <w:marTop w:val="0"/>
                  <w:marBottom w:val="0"/>
                  <w:divBdr>
                    <w:top w:val="none" w:sz="0" w:space="0" w:color="auto"/>
                    <w:left w:val="none" w:sz="0" w:space="0" w:color="auto"/>
                    <w:bottom w:val="none" w:sz="0" w:space="0" w:color="auto"/>
                    <w:right w:val="none" w:sz="0" w:space="0" w:color="auto"/>
                  </w:divBdr>
                </w:div>
                <w:div w:id="478157821">
                  <w:marLeft w:val="0"/>
                  <w:marRight w:val="0"/>
                  <w:marTop w:val="0"/>
                  <w:marBottom w:val="0"/>
                  <w:divBdr>
                    <w:top w:val="none" w:sz="0" w:space="0" w:color="auto"/>
                    <w:left w:val="none" w:sz="0" w:space="0" w:color="auto"/>
                    <w:bottom w:val="none" w:sz="0" w:space="0" w:color="auto"/>
                    <w:right w:val="none" w:sz="0" w:space="0" w:color="auto"/>
                  </w:divBdr>
                </w:div>
                <w:div w:id="1515194808">
                  <w:marLeft w:val="0"/>
                  <w:marRight w:val="0"/>
                  <w:marTop w:val="0"/>
                  <w:marBottom w:val="0"/>
                  <w:divBdr>
                    <w:top w:val="none" w:sz="0" w:space="0" w:color="auto"/>
                    <w:left w:val="none" w:sz="0" w:space="0" w:color="auto"/>
                    <w:bottom w:val="none" w:sz="0" w:space="0" w:color="auto"/>
                    <w:right w:val="none" w:sz="0" w:space="0" w:color="auto"/>
                  </w:divBdr>
                </w:div>
                <w:div w:id="1626959490">
                  <w:marLeft w:val="0"/>
                  <w:marRight w:val="0"/>
                  <w:marTop w:val="0"/>
                  <w:marBottom w:val="0"/>
                  <w:divBdr>
                    <w:top w:val="none" w:sz="0" w:space="0" w:color="auto"/>
                    <w:left w:val="none" w:sz="0" w:space="0" w:color="auto"/>
                    <w:bottom w:val="none" w:sz="0" w:space="0" w:color="auto"/>
                    <w:right w:val="none" w:sz="0" w:space="0" w:color="auto"/>
                  </w:divBdr>
                </w:div>
                <w:div w:id="144664932">
                  <w:marLeft w:val="0"/>
                  <w:marRight w:val="0"/>
                  <w:marTop w:val="0"/>
                  <w:marBottom w:val="0"/>
                  <w:divBdr>
                    <w:top w:val="none" w:sz="0" w:space="0" w:color="auto"/>
                    <w:left w:val="none" w:sz="0" w:space="0" w:color="auto"/>
                    <w:bottom w:val="none" w:sz="0" w:space="0" w:color="auto"/>
                    <w:right w:val="none" w:sz="0" w:space="0" w:color="auto"/>
                  </w:divBdr>
                </w:div>
                <w:div w:id="1050882520">
                  <w:marLeft w:val="0"/>
                  <w:marRight w:val="0"/>
                  <w:marTop w:val="0"/>
                  <w:marBottom w:val="0"/>
                  <w:divBdr>
                    <w:top w:val="none" w:sz="0" w:space="0" w:color="auto"/>
                    <w:left w:val="none" w:sz="0" w:space="0" w:color="auto"/>
                    <w:bottom w:val="none" w:sz="0" w:space="0" w:color="auto"/>
                    <w:right w:val="none" w:sz="0" w:space="0" w:color="auto"/>
                  </w:divBdr>
                </w:div>
                <w:div w:id="1351638498">
                  <w:marLeft w:val="0"/>
                  <w:marRight w:val="0"/>
                  <w:marTop w:val="0"/>
                  <w:marBottom w:val="0"/>
                  <w:divBdr>
                    <w:top w:val="none" w:sz="0" w:space="0" w:color="auto"/>
                    <w:left w:val="none" w:sz="0" w:space="0" w:color="auto"/>
                    <w:bottom w:val="none" w:sz="0" w:space="0" w:color="auto"/>
                    <w:right w:val="none" w:sz="0" w:space="0" w:color="auto"/>
                  </w:divBdr>
                </w:div>
                <w:div w:id="1322663888">
                  <w:marLeft w:val="0"/>
                  <w:marRight w:val="0"/>
                  <w:marTop w:val="0"/>
                  <w:marBottom w:val="0"/>
                  <w:divBdr>
                    <w:top w:val="none" w:sz="0" w:space="0" w:color="auto"/>
                    <w:left w:val="none" w:sz="0" w:space="0" w:color="auto"/>
                    <w:bottom w:val="none" w:sz="0" w:space="0" w:color="auto"/>
                    <w:right w:val="none" w:sz="0" w:space="0" w:color="auto"/>
                  </w:divBdr>
                </w:div>
                <w:div w:id="656804135">
                  <w:marLeft w:val="0"/>
                  <w:marRight w:val="0"/>
                  <w:marTop w:val="0"/>
                  <w:marBottom w:val="0"/>
                  <w:divBdr>
                    <w:top w:val="none" w:sz="0" w:space="0" w:color="auto"/>
                    <w:left w:val="none" w:sz="0" w:space="0" w:color="auto"/>
                    <w:bottom w:val="none" w:sz="0" w:space="0" w:color="auto"/>
                    <w:right w:val="none" w:sz="0" w:space="0" w:color="auto"/>
                  </w:divBdr>
                </w:div>
                <w:div w:id="983509246">
                  <w:marLeft w:val="0"/>
                  <w:marRight w:val="0"/>
                  <w:marTop w:val="0"/>
                  <w:marBottom w:val="0"/>
                  <w:divBdr>
                    <w:top w:val="none" w:sz="0" w:space="0" w:color="auto"/>
                    <w:left w:val="none" w:sz="0" w:space="0" w:color="auto"/>
                    <w:bottom w:val="none" w:sz="0" w:space="0" w:color="auto"/>
                    <w:right w:val="none" w:sz="0" w:space="0" w:color="auto"/>
                  </w:divBdr>
                </w:div>
                <w:div w:id="985278250">
                  <w:marLeft w:val="0"/>
                  <w:marRight w:val="0"/>
                  <w:marTop w:val="0"/>
                  <w:marBottom w:val="0"/>
                  <w:divBdr>
                    <w:top w:val="none" w:sz="0" w:space="0" w:color="auto"/>
                    <w:left w:val="none" w:sz="0" w:space="0" w:color="auto"/>
                    <w:bottom w:val="none" w:sz="0" w:space="0" w:color="auto"/>
                    <w:right w:val="none" w:sz="0" w:space="0" w:color="auto"/>
                  </w:divBdr>
                </w:div>
                <w:div w:id="472215236">
                  <w:marLeft w:val="0"/>
                  <w:marRight w:val="0"/>
                  <w:marTop w:val="0"/>
                  <w:marBottom w:val="0"/>
                  <w:divBdr>
                    <w:top w:val="none" w:sz="0" w:space="0" w:color="auto"/>
                    <w:left w:val="none" w:sz="0" w:space="0" w:color="auto"/>
                    <w:bottom w:val="none" w:sz="0" w:space="0" w:color="auto"/>
                    <w:right w:val="none" w:sz="0" w:space="0" w:color="auto"/>
                  </w:divBdr>
                </w:div>
                <w:div w:id="253712517">
                  <w:marLeft w:val="0"/>
                  <w:marRight w:val="0"/>
                  <w:marTop w:val="0"/>
                  <w:marBottom w:val="0"/>
                  <w:divBdr>
                    <w:top w:val="none" w:sz="0" w:space="0" w:color="auto"/>
                    <w:left w:val="none" w:sz="0" w:space="0" w:color="auto"/>
                    <w:bottom w:val="none" w:sz="0" w:space="0" w:color="auto"/>
                    <w:right w:val="none" w:sz="0" w:space="0" w:color="auto"/>
                  </w:divBdr>
                </w:div>
                <w:div w:id="183449392">
                  <w:marLeft w:val="0"/>
                  <w:marRight w:val="0"/>
                  <w:marTop w:val="0"/>
                  <w:marBottom w:val="0"/>
                  <w:divBdr>
                    <w:top w:val="none" w:sz="0" w:space="0" w:color="auto"/>
                    <w:left w:val="none" w:sz="0" w:space="0" w:color="auto"/>
                    <w:bottom w:val="none" w:sz="0" w:space="0" w:color="auto"/>
                    <w:right w:val="none" w:sz="0" w:space="0" w:color="auto"/>
                  </w:divBdr>
                </w:div>
                <w:div w:id="1467434366">
                  <w:marLeft w:val="0"/>
                  <w:marRight w:val="0"/>
                  <w:marTop w:val="0"/>
                  <w:marBottom w:val="0"/>
                  <w:divBdr>
                    <w:top w:val="none" w:sz="0" w:space="0" w:color="auto"/>
                    <w:left w:val="none" w:sz="0" w:space="0" w:color="auto"/>
                    <w:bottom w:val="none" w:sz="0" w:space="0" w:color="auto"/>
                    <w:right w:val="none" w:sz="0" w:space="0" w:color="auto"/>
                  </w:divBdr>
                </w:div>
                <w:div w:id="262879149">
                  <w:marLeft w:val="0"/>
                  <w:marRight w:val="0"/>
                  <w:marTop w:val="0"/>
                  <w:marBottom w:val="0"/>
                  <w:divBdr>
                    <w:top w:val="none" w:sz="0" w:space="0" w:color="auto"/>
                    <w:left w:val="none" w:sz="0" w:space="0" w:color="auto"/>
                    <w:bottom w:val="none" w:sz="0" w:space="0" w:color="auto"/>
                    <w:right w:val="none" w:sz="0" w:space="0" w:color="auto"/>
                  </w:divBdr>
                </w:div>
                <w:div w:id="1964725111">
                  <w:marLeft w:val="0"/>
                  <w:marRight w:val="0"/>
                  <w:marTop w:val="0"/>
                  <w:marBottom w:val="0"/>
                  <w:divBdr>
                    <w:top w:val="none" w:sz="0" w:space="0" w:color="auto"/>
                    <w:left w:val="none" w:sz="0" w:space="0" w:color="auto"/>
                    <w:bottom w:val="none" w:sz="0" w:space="0" w:color="auto"/>
                    <w:right w:val="none" w:sz="0" w:space="0" w:color="auto"/>
                  </w:divBdr>
                </w:div>
                <w:div w:id="400560887">
                  <w:marLeft w:val="0"/>
                  <w:marRight w:val="0"/>
                  <w:marTop w:val="0"/>
                  <w:marBottom w:val="0"/>
                  <w:divBdr>
                    <w:top w:val="none" w:sz="0" w:space="0" w:color="auto"/>
                    <w:left w:val="none" w:sz="0" w:space="0" w:color="auto"/>
                    <w:bottom w:val="none" w:sz="0" w:space="0" w:color="auto"/>
                    <w:right w:val="none" w:sz="0" w:space="0" w:color="auto"/>
                  </w:divBdr>
                </w:div>
                <w:div w:id="196699318">
                  <w:marLeft w:val="0"/>
                  <w:marRight w:val="0"/>
                  <w:marTop w:val="0"/>
                  <w:marBottom w:val="0"/>
                  <w:divBdr>
                    <w:top w:val="none" w:sz="0" w:space="0" w:color="auto"/>
                    <w:left w:val="none" w:sz="0" w:space="0" w:color="auto"/>
                    <w:bottom w:val="none" w:sz="0" w:space="0" w:color="auto"/>
                    <w:right w:val="none" w:sz="0" w:space="0" w:color="auto"/>
                  </w:divBdr>
                </w:div>
                <w:div w:id="1378972645">
                  <w:marLeft w:val="0"/>
                  <w:marRight w:val="0"/>
                  <w:marTop w:val="0"/>
                  <w:marBottom w:val="0"/>
                  <w:divBdr>
                    <w:top w:val="none" w:sz="0" w:space="0" w:color="auto"/>
                    <w:left w:val="none" w:sz="0" w:space="0" w:color="auto"/>
                    <w:bottom w:val="none" w:sz="0" w:space="0" w:color="auto"/>
                    <w:right w:val="none" w:sz="0" w:space="0" w:color="auto"/>
                  </w:divBdr>
                </w:div>
                <w:div w:id="854004490">
                  <w:marLeft w:val="0"/>
                  <w:marRight w:val="0"/>
                  <w:marTop w:val="0"/>
                  <w:marBottom w:val="0"/>
                  <w:divBdr>
                    <w:top w:val="none" w:sz="0" w:space="0" w:color="auto"/>
                    <w:left w:val="none" w:sz="0" w:space="0" w:color="auto"/>
                    <w:bottom w:val="none" w:sz="0" w:space="0" w:color="auto"/>
                    <w:right w:val="none" w:sz="0" w:space="0" w:color="auto"/>
                  </w:divBdr>
                </w:div>
                <w:div w:id="1765177566">
                  <w:marLeft w:val="0"/>
                  <w:marRight w:val="0"/>
                  <w:marTop w:val="0"/>
                  <w:marBottom w:val="0"/>
                  <w:divBdr>
                    <w:top w:val="none" w:sz="0" w:space="0" w:color="auto"/>
                    <w:left w:val="none" w:sz="0" w:space="0" w:color="auto"/>
                    <w:bottom w:val="none" w:sz="0" w:space="0" w:color="auto"/>
                    <w:right w:val="none" w:sz="0" w:space="0" w:color="auto"/>
                  </w:divBdr>
                </w:div>
                <w:div w:id="89088037">
                  <w:marLeft w:val="0"/>
                  <w:marRight w:val="0"/>
                  <w:marTop w:val="0"/>
                  <w:marBottom w:val="0"/>
                  <w:divBdr>
                    <w:top w:val="none" w:sz="0" w:space="0" w:color="auto"/>
                    <w:left w:val="none" w:sz="0" w:space="0" w:color="auto"/>
                    <w:bottom w:val="none" w:sz="0" w:space="0" w:color="auto"/>
                    <w:right w:val="none" w:sz="0" w:space="0" w:color="auto"/>
                  </w:divBdr>
                </w:div>
                <w:div w:id="461701305">
                  <w:marLeft w:val="0"/>
                  <w:marRight w:val="0"/>
                  <w:marTop w:val="0"/>
                  <w:marBottom w:val="0"/>
                  <w:divBdr>
                    <w:top w:val="none" w:sz="0" w:space="0" w:color="auto"/>
                    <w:left w:val="none" w:sz="0" w:space="0" w:color="auto"/>
                    <w:bottom w:val="none" w:sz="0" w:space="0" w:color="auto"/>
                    <w:right w:val="none" w:sz="0" w:space="0" w:color="auto"/>
                  </w:divBdr>
                </w:div>
                <w:div w:id="1342464778">
                  <w:marLeft w:val="0"/>
                  <w:marRight w:val="0"/>
                  <w:marTop w:val="0"/>
                  <w:marBottom w:val="0"/>
                  <w:divBdr>
                    <w:top w:val="none" w:sz="0" w:space="0" w:color="auto"/>
                    <w:left w:val="none" w:sz="0" w:space="0" w:color="auto"/>
                    <w:bottom w:val="none" w:sz="0" w:space="0" w:color="auto"/>
                    <w:right w:val="none" w:sz="0" w:space="0" w:color="auto"/>
                  </w:divBdr>
                </w:div>
                <w:div w:id="647396099">
                  <w:marLeft w:val="0"/>
                  <w:marRight w:val="0"/>
                  <w:marTop w:val="0"/>
                  <w:marBottom w:val="0"/>
                  <w:divBdr>
                    <w:top w:val="none" w:sz="0" w:space="0" w:color="auto"/>
                    <w:left w:val="none" w:sz="0" w:space="0" w:color="auto"/>
                    <w:bottom w:val="none" w:sz="0" w:space="0" w:color="auto"/>
                    <w:right w:val="none" w:sz="0" w:space="0" w:color="auto"/>
                  </w:divBdr>
                </w:div>
                <w:div w:id="1190492727">
                  <w:marLeft w:val="0"/>
                  <w:marRight w:val="0"/>
                  <w:marTop w:val="0"/>
                  <w:marBottom w:val="0"/>
                  <w:divBdr>
                    <w:top w:val="none" w:sz="0" w:space="0" w:color="auto"/>
                    <w:left w:val="none" w:sz="0" w:space="0" w:color="auto"/>
                    <w:bottom w:val="none" w:sz="0" w:space="0" w:color="auto"/>
                    <w:right w:val="none" w:sz="0" w:space="0" w:color="auto"/>
                  </w:divBdr>
                </w:div>
                <w:div w:id="1249801717">
                  <w:marLeft w:val="0"/>
                  <w:marRight w:val="0"/>
                  <w:marTop w:val="0"/>
                  <w:marBottom w:val="0"/>
                  <w:divBdr>
                    <w:top w:val="none" w:sz="0" w:space="0" w:color="auto"/>
                    <w:left w:val="none" w:sz="0" w:space="0" w:color="auto"/>
                    <w:bottom w:val="none" w:sz="0" w:space="0" w:color="auto"/>
                    <w:right w:val="none" w:sz="0" w:space="0" w:color="auto"/>
                  </w:divBdr>
                </w:div>
                <w:div w:id="1895849618">
                  <w:marLeft w:val="0"/>
                  <w:marRight w:val="0"/>
                  <w:marTop w:val="0"/>
                  <w:marBottom w:val="0"/>
                  <w:divBdr>
                    <w:top w:val="none" w:sz="0" w:space="0" w:color="auto"/>
                    <w:left w:val="none" w:sz="0" w:space="0" w:color="auto"/>
                    <w:bottom w:val="none" w:sz="0" w:space="0" w:color="auto"/>
                    <w:right w:val="none" w:sz="0" w:space="0" w:color="auto"/>
                  </w:divBdr>
                </w:div>
                <w:div w:id="446772850">
                  <w:marLeft w:val="0"/>
                  <w:marRight w:val="0"/>
                  <w:marTop w:val="0"/>
                  <w:marBottom w:val="0"/>
                  <w:divBdr>
                    <w:top w:val="none" w:sz="0" w:space="0" w:color="auto"/>
                    <w:left w:val="none" w:sz="0" w:space="0" w:color="auto"/>
                    <w:bottom w:val="none" w:sz="0" w:space="0" w:color="auto"/>
                    <w:right w:val="none" w:sz="0" w:space="0" w:color="auto"/>
                  </w:divBdr>
                </w:div>
                <w:div w:id="1550141960">
                  <w:marLeft w:val="0"/>
                  <w:marRight w:val="0"/>
                  <w:marTop w:val="0"/>
                  <w:marBottom w:val="0"/>
                  <w:divBdr>
                    <w:top w:val="none" w:sz="0" w:space="0" w:color="auto"/>
                    <w:left w:val="none" w:sz="0" w:space="0" w:color="auto"/>
                    <w:bottom w:val="none" w:sz="0" w:space="0" w:color="auto"/>
                    <w:right w:val="none" w:sz="0" w:space="0" w:color="auto"/>
                  </w:divBdr>
                </w:div>
                <w:div w:id="1133324177">
                  <w:marLeft w:val="0"/>
                  <w:marRight w:val="0"/>
                  <w:marTop w:val="0"/>
                  <w:marBottom w:val="0"/>
                  <w:divBdr>
                    <w:top w:val="none" w:sz="0" w:space="0" w:color="auto"/>
                    <w:left w:val="none" w:sz="0" w:space="0" w:color="auto"/>
                    <w:bottom w:val="none" w:sz="0" w:space="0" w:color="auto"/>
                    <w:right w:val="none" w:sz="0" w:space="0" w:color="auto"/>
                  </w:divBdr>
                </w:div>
                <w:div w:id="81264888">
                  <w:marLeft w:val="0"/>
                  <w:marRight w:val="0"/>
                  <w:marTop w:val="0"/>
                  <w:marBottom w:val="0"/>
                  <w:divBdr>
                    <w:top w:val="none" w:sz="0" w:space="0" w:color="auto"/>
                    <w:left w:val="none" w:sz="0" w:space="0" w:color="auto"/>
                    <w:bottom w:val="none" w:sz="0" w:space="0" w:color="auto"/>
                    <w:right w:val="none" w:sz="0" w:space="0" w:color="auto"/>
                  </w:divBdr>
                </w:div>
                <w:div w:id="702361837">
                  <w:marLeft w:val="0"/>
                  <w:marRight w:val="0"/>
                  <w:marTop w:val="0"/>
                  <w:marBottom w:val="0"/>
                  <w:divBdr>
                    <w:top w:val="none" w:sz="0" w:space="0" w:color="auto"/>
                    <w:left w:val="none" w:sz="0" w:space="0" w:color="auto"/>
                    <w:bottom w:val="none" w:sz="0" w:space="0" w:color="auto"/>
                    <w:right w:val="none" w:sz="0" w:space="0" w:color="auto"/>
                  </w:divBdr>
                </w:div>
                <w:div w:id="14620140">
                  <w:marLeft w:val="0"/>
                  <w:marRight w:val="0"/>
                  <w:marTop w:val="0"/>
                  <w:marBottom w:val="0"/>
                  <w:divBdr>
                    <w:top w:val="none" w:sz="0" w:space="0" w:color="auto"/>
                    <w:left w:val="none" w:sz="0" w:space="0" w:color="auto"/>
                    <w:bottom w:val="none" w:sz="0" w:space="0" w:color="auto"/>
                    <w:right w:val="none" w:sz="0" w:space="0" w:color="auto"/>
                  </w:divBdr>
                </w:div>
                <w:div w:id="416294659">
                  <w:marLeft w:val="0"/>
                  <w:marRight w:val="0"/>
                  <w:marTop w:val="0"/>
                  <w:marBottom w:val="0"/>
                  <w:divBdr>
                    <w:top w:val="none" w:sz="0" w:space="0" w:color="auto"/>
                    <w:left w:val="none" w:sz="0" w:space="0" w:color="auto"/>
                    <w:bottom w:val="none" w:sz="0" w:space="0" w:color="auto"/>
                    <w:right w:val="none" w:sz="0" w:space="0" w:color="auto"/>
                  </w:divBdr>
                </w:div>
                <w:div w:id="589004511">
                  <w:marLeft w:val="0"/>
                  <w:marRight w:val="0"/>
                  <w:marTop w:val="0"/>
                  <w:marBottom w:val="0"/>
                  <w:divBdr>
                    <w:top w:val="none" w:sz="0" w:space="0" w:color="auto"/>
                    <w:left w:val="none" w:sz="0" w:space="0" w:color="auto"/>
                    <w:bottom w:val="none" w:sz="0" w:space="0" w:color="auto"/>
                    <w:right w:val="none" w:sz="0" w:space="0" w:color="auto"/>
                  </w:divBdr>
                </w:div>
                <w:div w:id="1657149639">
                  <w:marLeft w:val="0"/>
                  <w:marRight w:val="0"/>
                  <w:marTop w:val="0"/>
                  <w:marBottom w:val="0"/>
                  <w:divBdr>
                    <w:top w:val="none" w:sz="0" w:space="0" w:color="auto"/>
                    <w:left w:val="none" w:sz="0" w:space="0" w:color="auto"/>
                    <w:bottom w:val="none" w:sz="0" w:space="0" w:color="auto"/>
                    <w:right w:val="none" w:sz="0" w:space="0" w:color="auto"/>
                  </w:divBdr>
                </w:div>
                <w:div w:id="652754343">
                  <w:marLeft w:val="0"/>
                  <w:marRight w:val="0"/>
                  <w:marTop w:val="0"/>
                  <w:marBottom w:val="0"/>
                  <w:divBdr>
                    <w:top w:val="none" w:sz="0" w:space="0" w:color="auto"/>
                    <w:left w:val="none" w:sz="0" w:space="0" w:color="auto"/>
                    <w:bottom w:val="none" w:sz="0" w:space="0" w:color="auto"/>
                    <w:right w:val="none" w:sz="0" w:space="0" w:color="auto"/>
                  </w:divBdr>
                </w:div>
                <w:div w:id="1321422642">
                  <w:marLeft w:val="0"/>
                  <w:marRight w:val="0"/>
                  <w:marTop w:val="0"/>
                  <w:marBottom w:val="0"/>
                  <w:divBdr>
                    <w:top w:val="none" w:sz="0" w:space="0" w:color="auto"/>
                    <w:left w:val="none" w:sz="0" w:space="0" w:color="auto"/>
                    <w:bottom w:val="none" w:sz="0" w:space="0" w:color="auto"/>
                    <w:right w:val="none" w:sz="0" w:space="0" w:color="auto"/>
                  </w:divBdr>
                </w:div>
                <w:div w:id="1217085127">
                  <w:marLeft w:val="0"/>
                  <w:marRight w:val="0"/>
                  <w:marTop w:val="0"/>
                  <w:marBottom w:val="0"/>
                  <w:divBdr>
                    <w:top w:val="none" w:sz="0" w:space="0" w:color="auto"/>
                    <w:left w:val="none" w:sz="0" w:space="0" w:color="auto"/>
                    <w:bottom w:val="none" w:sz="0" w:space="0" w:color="auto"/>
                    <w:right w:val="none" w:sz="0" w:space="0" w:color="auto"/>
                  </w:divBdr>
                </w:div>
                <w:div w:id="50472101">
                  <w:marLeft w:val="0"/>
                  <w:marRight w:val="0"/>
                  <w:marTop w:val="0"/>
                  <w:marBottom w:val="0"/>
                  <w:divBdr>
                    <w:top w:val="none" w:sz="0" w:space="0" w:color="auto"/>
                    <w:left w:val="none" w:sz="0" w:space="0" w:color="auto"/>
                    <w:bottom w:val="none" w:sz="0" w:space="0" w:color="auto"/>
                    <w:right w:val="none" w:sz="0" w:space="0" w:color="auto"/>
                  </w:divBdr>
                </w:div>
                <w:div w:id="1467317260">
                  <w:marLeft w:val="0"/>
                  <w:marRight w:val="0"/>
                  <w:marTop w:val="0"/>
                  <w:marBottom w:val="0"/>
                  <w:divBdr>
                    <w:top w:val="none" w:sz="0" w:space="0" w:color="auto"/>
                    <w:left w:val="none" w:sz="0" w:space="0" w:color="auto"/>
                    <w:bottom w:val="none" w:sz="0" w:space="0" w:color="auto"/>
                    <w:right w:val="none" w:sz="0" w:space="0" w:color="auto"/>
                  </w:divBdr>
                </w:div>
                <w:div w:id="145362091">
                  <w:marLeft w:val="0"/>
                  <w:marRight w:val="0"/>
                  <w:marTop w:val="0"/>
                  <w:marBottom w:val="0"/>
                  <w:divBdr>
                    <w:top w:val="none" w:sz="0" w:space="0" w:color="auto"/>
                    <w:left w:val="none" w:sz="0" w:space="0" w:color="auto"/>
                    <w:bottom w:val="none" w:sz="0" w:space="0" w:color="auto"/>
                    <w:right w:val="none" w:sz="0" w:space="0" w:color="auto"/>
                  </w:divBdr>
                </w:div>
                <w:div w:id="2059429531">
                  <w:marLeft w:val="0"/>
                  <w:marRight w:val="0"/>
                  <w:marTop w:val="0"/>
                  <w:marBottom w:val="0"/>
                  <w:divBdr>
                    <w:top w:val="none" w:sz="0" w:space="0" w:color="auto"/>
                    <w:left w:val="none" w:sz="0" w:space="0" w:color="auto"/>
                    <w:bottom w:val="none" w:sz="0" w:space="0" w:color="auto"/>
                    <w:right w:val="none" w:sz="0" w:space="0" w:color="auto"/>
                  </w:divBdr>
                </w:div>
                <w:div w:id="1827168192">
                  <w:marLeft w:val="0"/>
                  <w:marRight w:val="0"/>
                  <w:marTop w:val="0"/>
                  <w:marBottom w:val="0"/>
                  <w:divBdr>
                    <w:top w:val="none" w:sz="0" w:space="0" w:color="auto"/>
                    <w:left w:val="none" w:sz="0" w:space="0" w:color="auto"/>
                    <w:bottom w:val="none" w:sz="0" w:space="0" w:color="auto"/>
                    <w:right w:val="none" w:sz="0" w:space="0" w:color="auto"/>
                  </w:divBdr>
                </w:div>
                <w:div w:id="1965237157">
                  <w:marLeft w:val="0"/>
                  <w:marRight w:val="0"/>
                  <w:marTop w:val="0"/>
                  <w:marBottom w:val="0"/>
                  <w:divBdr>
                    <w:top w:val="none" w:sz="0" w:space="0" w:color="auto"/>
                    <w:left w:val="none" w:sz="0" w:space="0" w:color="auto"/>
                    <w:bottom w:val="none" w:sz="0" w:space="0" w:color="auto"/>
                    <w:right w:val="none" w:sz="0" w:space="0" w:color="auto"/>
                  </w:divBdr>
                </w:div>
                <w:div w:id="1941138480">
                  <w:marLeft w:val="0"/>
                  <w:marRight w:val="0"/>
                  <w:marTop w:val="0"/>
                  <w:marBottom w:val="0"/>
                  <w:divBdr>
                    <w:top w:val="none" w:sz="0" w:space="0" w:color="auto"/>
                    <w:left w:val="none" w:sz="0" w:space="0" w:color="auto"/>
                    <w:bottom w:val="none" w:sz="0" w:space="0" w:color="auto"/>
                    <w:right w:val="none" w:sz="0" w:space="0" w:color="auto"/>
                  </w:divBdr>
                </w:div>
                <w:div w:id="527447220">
                  <w:marLeft w:val="0"/>
                  <w:marRight w:val="0"/>
                  <w:marTop w:val="0"/>
                  <w:marBottom w:val="0"/>
                  <w:divBdr>
                    <w:top w:val="none" w:sz="0" w:space="0" w:color="auto"/>
                    <w:left w:val="none" w:sz="0" w:space="0" w:color="auto"/>
                    <w:bottom w:val="none" w:sz="0" w:space="0" w:color="auto"/>
                    <w:right w:val="none" w:sz="0" w:space="0" w:color="auto"/>
                  </w:divBdr>
                </w:div>
                <w:div w:id="1867712514">
                  <w:marLeft w:val="0"/>
                  <w:marRight w:val="0"/>
                  <w:marTop w:val="0"/>
                  <w:marBottom w:val="0"/>
                  <w:divBdr>
                    <w:top w:val="none" w:sz="0" w:space="0" w:color="auto"/>
                    <w:left w:val="none" w:sz="0" w:space="0" w:color="auto"/>
                    <w:bottom w:val="none" w:sz="0" w:space="0" w:color="auto"/>
                    <w:right w:val="none" w:sz="0" w:space="0" w:color="auto"/>
                  </w:divBdr>
                </w:div>
                <w:div w:id="907308720">
                  <w:marLeft w:val="0"/>
                  <w:marRight w:val="0"/>
                  <w:marTop w:val="0"/>
                  <w:marBottom w:val="0"/>
                  <w:divBdr>
                    <w:top w:val="none" w:sz="0" w:space="0" w:color="auto"/>
                    <w:left w:val="none" w:sz="0" w:space="0" w:color="auto"/>
                    <w:bottom w:val="none" w:sz="0" w:space="0" w:color="auto"/>
                    <w:right w:val="none" w:sz="0" w:space="0" w:color="auto"/>
                  </w:divBdr>
                </w:div>
                <w:div w:id="2049912721">
                  <w:marLeft w:val="0"/>
                  <w:marRight w:val="0"/>
                  <w:marTop w:val="0"/>
                  <w:marBottom w:val="0"/>
                  <w:divBdr>
                    <w:top w:val="none" w:sz="0" w:space="0" w:color="auto"/>
                    <w:left w:val="none" w:sz="0" w:space="0" w:color="auto"/>
                    <w:bottom w:val="none" w:sz="0" w:space="0" w:color="auto"/>
                    <w:right w:val="none" w:sz="0" w:space="0" w:color="auto"/>
                  </w:divBdr>
                </w:div>
                <w:div w:id="1516189665">
                  <w:marLeft w:val="0"/>
                  <w:marRight w:val="0"/>
                  <w:marTop w:val="0"/>
                  <w:marBottom w:val="0"/>
                  <w:divBdr>
                    <w:top w:val="none" w:sz="0" w:space="0" w:color="auto"/>
                    <w:left w:val="none" w:sz="0" w:space="0" w:color="auto"/>
                    <w:bottom w:val="none" w:sz="0" w:space="0" w:color="auto"/>
                    <w:right w:val="none" w:sz="0" w:space="0" w:color="auto"/>
                  </w:divBdr>
                </w:div>
                <w:div w:id="1344824142">
                  <w:marLeft w:val="0"/>
                  <w:marRight w:val="0"/>
                  <w:marTop w:val="0"/>
                  <w:marBottom w:val="0"/>
                  <w:divBdr>
                    <w:top w:val="none" w:sz="0" w:space="0" w:color="auto"/>
                    <w:left w:val="none" w:sz="0" w:space="0" w:color="auto"/>
                    <w:bottom w:val="none" w:sz="0" w:space="0" w:color="auto"/>
                    <w:right w:val="none" w:sz="0" w:space="0" w:color="auto"/>
                  </w:divBdr>
                </w:div>
                <w:div w:id="1314987368">
                  <w:marLeft w:val="0"/>
                  <w:marRight w:val="0"/>
                  <w:marTop w:val="0"/>
                  <w:marBottom w:val="0"/>
                  <w:divBdr>
                    <w:top w:val="none" w:sz="0" w:space="0" w:color="auto"/>
                    <w:left w:val="none" w:sz="0" w:space="0" w:color="auto"/>
                    <w:bottom w:val="none" w:sz="0" w:space="0" w:color="auto"/>
                    <w:right w:val="none" w:sz="0" w:space="0" w:color="auto"/>
                  </w:divBdr>
                </w:div>
                <w:div w:id="1116486641">
                  <w:marLeft w:val="0"/>
                  <w:marRight w:val="0"/>
                  <w:marTop w:val="0"/>
                  <w:marBottom w:val="0"/>
                  <w:divBdr>
                    <w:top w:val="none" w:sz="0" w:space="0" w:color="auto"/>
                    <w:left w:val="none" w:sz="0" w:space="0" w:color="auto"/>
                    <w:bottom w:val="none" w:sz="0" w:space="0" w:color="auto"/>
                    <w:right w:val="none" w:sz="0" w:space="0" w:color="auto"/>
                  </w:divBdr>
                </w:div>
                <w:div w:id="462507855">
                  <w:marLeft w:val="0"/>
                  <w:marRight w:val="0"/>
                  <w:marTop w:val="0"/>
                  <w:marBottom w:val="0"/>
                  <w:divBdr>
                    <w:top w:val="none" w:sz="0" w:space="0" w:color="auto"/>
                    <w:left w:val="none" w:sz="0" w:space="0" w:color="auto"/>
                    <w:bottom w:val="none" w:sz="0" w:space="0" w:color="auto"/>
                    <w:right w:val="none" w:sz="0" w:space="0" w:color="auto"/>
                  </w:divBdr>
                </w:div>
                <w:div w:id="609240652">
                  <w:marLeft w:val="0"/>
                  <w:marRight w:val="0"/>
                  <w:marTop w:val="0"/>
                  <w:marBottom w:val="0"/>
                  <w:divBdr>
                    <w:top w:val="none" w:sz="0" w:space="0" w:color="auto"/>
                    <w:left w:val="none" w:sz="0" w:space="0" w:color="auto"/>
                    <w:bottom w:val="none" w:sz="0" w:space="0" w:color="auto"/>
                    <w:right w:val="none" w:sz="0" w:space="0" w:color="auto"/>
                  </w:divBdr>
                </w:div>
                <w:div w:id="1820609287">
                  <w:marLeft w:val="0"/>
                  <w:marRight w:val="0"/>
                  <w:marTop w:val="0"/>
                  <w:marBottom w:val="0"/>
                  <w:divBdr>
                    <w:top w:val="none" w:sz="0" w:space="0" w:color="auto"/>
                    <w:left w:val="none" w:sz="0" w:space="0" w:color="auto"/>
                    <w:bottom w:val="none" w:sz="0" w:space="0" w:color="auto"/>
                    <w:right w:val="none" w:sz="0" w:space="0" w:color="auto"/>
                  </w:divBdr>
                </w:div>
                <w:div w:id="2039116955">
                  <w:marLeft w:val="0"/>
                  <w:marRight w:val="0"/>
                  <w:marTop w:val="0"/>
                  <w:marBottom w:val="0"/>
                  <w:divBdr>
                    <w:top w:val="none" w:sz="0" w:space="0" w:color="auto"/>
                    <w:left w:val="none" w:sz="0" w:space="0" w:color="auto"/>
                    <w:bottom w:val="none" w:sz="0" w:space="0" w:color="auto"/>
                    <w:right w:val="none" w:sz="0" w:space="0" w:color="auto"/>
                  </w:divBdr>
                </w:div>
                <w:div w:id="266423263">
                  <w:marLeft w:val="0"/>
                  <w:marRight w:val="0"/>
                  <w:marTop w:val="0"/>
                  <w:marBottom w:val="0"/>
                  <w:divBdr>
                    <w:top w:val="none" w:sz="0" w:space="0" w:color="auto"/>
                    <w:left w:val="none" w:sz="0" w:space="0" w:color="auto"/>
                    <w:bottom w:val="none" w:sz="0" w:space="0" w:color="auto"/>
                    <w:right w:val="none" w:sz="0" w:space="0" w:color="auto"/>
                  </w:divBdr>
                </w:div>
                <w:div w:id="1143542225">
                  <w:marLeft w:val="0"/>
                  <w:marRight w:val="0"/>
                  <w:marTop w:val="0"/>
                  <w:marBottom w:val="0"/>
                  <w:divBdr>
                    <w:top w:val="none" w:sz="0" w:space="0" w:color="auto"/>
                    <w:left w:val="none" w:sz="0" w:space="0" w:color="auto"/>
                    <w:bottom w:val="none" w:sz="0" w:space="0" w:color="auto"/>
                    <w:right w:val="none" w:sz="0" w:space="0" w:color="auto"/>
                  </w:divBdr>
                </w:div>
                <w:div w:id="499395034">
                  <w:marLeft w:val="0"/>
                  <w:marRight w:val="0"/>
                  <w:marTop w:val="0"/>
                  <w:marBottom w:val="0"/>
                  <w:divBdr>
                    <w:top w:val="none" w:sz="0" w:space="0" w:color="auto"/>
                    <w:left w:val="none" w:sz="0" w:space="0" w:color="auto"/>
                    <w:bottom w:val="none" w:sz="0" w:space="0" w:color="auto"/>
                    <w:right w:val="none" w:sz="0" w:space="0" w:color="auto"/>
                  </w:divBdr>
                </w:div>
                <w:div w:id="426852318">
                  <w:marLeft w:val="0"/>
                  <w:marRight w:val="0"/>
                  <w:marTop w:val="0"/>
                  <w:marBottom w:val="0"/>
                  <w:divBdr>
                    <w:top w:val="none" w:sz="0" w:space="0" w:color="auto"/>
                    <w:left w:val="none" w:sz="0" w:space="0" w:color="auto"/>
                    <w:bottom w:val="none" w:sz="0" w:space="0" w:color="auto"/>
                    <w:right w:val="none" w:sz="0" w:space="0" w:color="auto"/>
                  </w:divBdr>
                </w:div>
                <w:div w:id="1022706523">
                  <w:marLeft w:val="0"/>
                  <w:marRight w:val="0"/>
                  <w:marTop w:val="0"/>
                  <w:marBottom w:val="0"/>
                  <w:divBdr>
                    <w:top w:val="none" w:sz="0" w:space="0" w:color="auto"/>
                    <w:left w:val="none" w:sz="0" w:space="0" w:color="auto"/>
                    <w:bottom w:val="none" w:sz="0" w:space="0" w:color="auto"/>
                    <w:right w:val="none" w:sz="0" w:space="0" w:color="auto"/>
                  </w:divBdr>
                </w:div>
                <w:div w:id="690568982">
                  <w:marLeft w:val="0"/>
                  <w:marRight w:val="0"/>
                  <w:marTop w:val="0"/>
                  <w:marBottom w:val="0"/>
                  <w:divBdr>
                    <w:top w:val="none" w:sz="0" w:space="0" w:color="auto"/>
                    <w:left w:val="none" w:sz="0" w:space="0" w:color="auto"/>
                    <w:bottom w:val="none" w:sz="0" w:space="0" w:color="auto"/>
                    <w:right w:val="none" w:sz="0" w:space="0" w:color="auto"/>
                  </w:divBdr>
                </w:div>
                <w:div w:id="1260068262">
                  <w:marLeft w:val="0"/>
                  <w:marRight w:val="0"/>
                  <w:marTop w:val="0"/>
                  <w:marBottom w:val="0"/>
                  <w:divBdr>
                    <w:top w:val="none" w:sz="0" w:space="0" w:color="auto"/>
                    <w:left w:val="none" w:sz="0" w:space="0" w:color="auto"/>
                    <w:bottom w:val="none" w:sz="0" w:space="0" w:color="auto"/>
                    <w:right w:val="none" w:sz="0" w:space="0" w:color="auto"/>
                  </w:divBdr>
                </w:div>
                <w:div w:id="1903297140">
                  <w:marLeft w:val="0"/>
                  <w:marRight w:val="0"/>
                  <w:marTop w:val="0"/>
                  <w:marBottom w:val="0"/>
                  <w:divBdr>
                    <w:top w:val="none" w:sz="0" w:space="0" w:color="auto"/>
                    <w:left w:val="none" w:sz="0" w:space="0" w:color="auto"/>
                    <w:bottom w:val="none" w:sz="0" w:space="0" w:color="auto"/>
                    <w:right w:val="none" w:sz="0" w:space="0" w:color="auto"/>
                  </w:divBdr>
                </w:div>
                <w:div w:id="718287732">
                  <w:marLeft w:val="0"/>
                  <w:marRight w:val="0"/>
                  <w:marTop w:val="0"/>
                  <w:marBottom w:val="0"/>
                  <w:divBdr>
                    <w:top w:val="none" w:sz="0" w:space="0" w:color="auto"/>
                    <w:left w:val="none" w:sz="0" w:space="0" w:color="auto"/>
                    <w:bottom w:val="none" w:sz="0" w:space="0" w:color="auto"/>
                    <w:right w:val="none" w:sz="0" w:space="0" w:color="auto"/>
                  </w:divBdr>
                </w:div>
                <w:div w:id="1969775070">
                  <w:marLeft w:val="0"/>
                  <w:marRight w:val="0"/>
                  <w:marTop w:val="0"/>
                  <w:marBottom w:val="0"/>
                  <w:divBdr>
                    <w:top w:val="none" w:sz="0" w:space="0" w:color="auto"/>
                    <w:left w:val="none" w:sz="0" w:space="0" w:color="auto"/>
                    <w:bottom w:val="none" w:sz="0" w:space="0" w:color="auto"/>
                    <w:right w:val="none" w:sz="0" w:space="0" w:color="auto"/>
                  </w:divBdr>
                </w:div>
                <w:div w:id="461506041">
                  <w:marLeft w:val="0"/>
                  <w:marRight w:val="0"/>
                  <w:marTop w:val="0"/>
                  <w:marBottom w:val="0"/>
                  <w:divBdr>
                    <w:top w:val="none" w:sz="0" w:space="0" w:color="auto"/>
                    <w:left w:val="none" w:sz="0" w:space="0" w:color="auto"/>
                    <w:bottom w:val="none" w:sz="0" w:space="0" w:color="auto"/>
                    <w:right w:val="none" w:sz="0" w:space="0" w:color="auto"/>
                  </w:divBdr>
                </w:div>
                <w:div w:id="899561506">
                  <w:marLeft w:val="0"/>
                  <w:marRight w:val="0"/>
                  <w:marTop w:val="0"/>
                  <w:marBottom w:val="0"/>
                  <w:divBdr>
                    <w:top w:val="none" w:sz="0" w:space="0" w:color="auto"/>
                    <w:left w:val="none" w:sz="0" w:space="0" w:color="auto"/>
                    <w:bottom w:val="none" w:sz="0" w:space="0" w:color="auto"/>
                    <w:right w:val="none" w:sz="0" w:space="0" w:color="auto"/>
                  </w:divBdr>
                </w:div>
                <w:div w:id="299577283">
                  <w:marLeft w:val="0"/>
                  <w:marRight w:val="0"/>
                  <w:marTop w:val="0"/>
                  <w:marBottom w:val="0"/>
                  <w:divBdr>
                    <w:top w:val="none" w:sz="0" w:space="0" w:color="auto"/>
                    <w:left w:val="none" w:sz="0" w:space="0" w:color="auto"/>
                    <w:bottom w:val="none" w:sz="0" w:space="0" w:color="auto"/>
                    <w:right w:val="none" w:sz="0" w:space="0" w:color="auto"/>
                  </w:divBdr>
                </w:div>
                <w:div w:id="1740319705">
                  <w:marLeft w:val="0"/>
                  <w:marRight w:val="0"/>
                  <w:marTop w:val="0"/>
                  <w:marBottom w:val="0"/>
                  <w:divBdr>
                    <w:top w:val="none" w:sz="0" w:space="0" w:color="auto"/>
                    <w:left w:val="none" w:sz="0" w:space="0" w:color="auto"/>
                    <w:bottom w:val="none" w:sz="0" w:space="0" w:color="auto"/>
                    <w:right w:val="none" w:sz="0" w:space="0" w:color="auto"/>
                  </w:divBdr>
                </w:div>
                <w:div w:id="791360229">
                  <w:marLeft w:val="0"/>
                  <w:marRight w:val="0"/>
                  <w:marTop w:val="0"/>
                  <w:marBottom w:val="0"/>
                  <w:divBdr>
                    <w:top w:val="none" w:sz="0" w:space="0" w:color="auto"/>
                    <w:left w:val="none" w:sz="0" w:space="0" w:color="auto"/>
                    <w:bottom w:val="none" w:sz="0" w:space="0" w:color="auto"/>
                    <w:right w:val="none" w:sz="0" w:space="0" w:color="auto"/>
                  </w:divBdr>
                </w:div>
                <w:div w:id="165439529">
                  <w:marLeft w:val="0"/>
                  <w:marRight w:val="0"/>
                  <w:marTop w:val="0"/>
                  <w:marBottom w:val="0"/>
                  <w:divBdr>
                    <w:top w:val="none" w:sz="0" w:space="0" w:color="auto"/>
                    <w:left w:val="none" w:sz="0" w:space="0" w:color="auto"/>
                    <w:bottom w:val="none" w:sz="0" w:space="0" w:color="auto"/>
                    <w:right w:val="none" w:sz="0" w:space="0" w:color="auto"/>
                  </w:divBdr>
                </w:div>
                <w:div w:id="319769006">
                  <w:marLeft w:val="0"/>
                  <w:marRight w:val="0"/>
                  <w:marTop w:val="0"/>
                  <w:marBottom w:val="0"/>
                  <w:divBdr>
                    <w:top w:val="none" w:sz="0" w:space="0" w:color="auto"/>
                    <w:left w:val="none" w:sz="0" w:space="0" w:color="auto"/>
                    <w:bottom w:val="none" w:sz="0" w:space="0" w:color="auto"/>
                    <w:right w:val="none" w:sz="0" w:space="0" w:color="auto"/>
                  </w:divBdr>
                </w:div>
                <w:div w:id="1206330270">
                  <w:marLeft w:val="0"/>
                  <w:marRight w:val="0"/>
                  <w:marTop w:val="0"/>
                  <w:marBottom w:val="0"/>
                  <w:divBdr>
                    <w:top w:val="none" w:sz="0" w:space="0" w:color="auto"/>
                    <w:left w:val="none" w:sz="0" w:space="0" w:color="auto"/>
                    <w:bottom w:val="none" w:sz="0" w:space="0" w:color="auto"/>
                    <w:right w:val="none" w:sz="0" w:space="0" w:color="auto"/>
                  </w:divBdr>
                </w:div>
                <w:div w:id="1835533500">
                  <w:marLeft w:val="0"/>
                  <w:marRight w:val="0"/>
                  <w:marTop w:val="0"/>
                  <w:marBottom w:val="0"/>
                  <w:divBdr>
                    <w:top w:val="none" w:sz="0" w:space="0" w:color="auto"/>
                    <w:left w:val="none" w:sz="0" w:space="0" w:color="auto"/>
                    <w:bottom w:val="none" w:sz="0" w:space="0" w:color="auto"/>
                    <w:right w:val="none" w:sz="0" w:space="0" w:color="auto"/>
                  </w:divBdr>
                </w:div>
                <w:div w:id="728727470">
                  <w:marLeft w:val="0"/>
                  <w:marRight w:val="0"/>
                  <w:marTop w:val="0"/>
                  <w:marBottom w:val="0"/>
                  <w:divBdr>
                    <w:top w:val="none" w:sz="0" w:space="0" w:color="auto"/>
                    <w:left w:val="none" w:sz="0" w:space="0" w:color="auto"/>
                    <w:bottom w:val="none" w:sz="0" w:space="0" w:color="auto"/>
                    <w:right w:val="none" w:sz="0" w:space="0" w:color="auto"/>
                  </w:divBdr>
                </w:div>
                <w:div w:id="1832675543">
                  <w:marLeft w:val="0"/>
                  <w:marRight w:val="0"/>
                  <w:marTop w:val="0"/>
                  <w:marBottom w:val="0"/>
                  <w:divBdr>
                    <w:top w:val="none" w:sz="0" w:space="0" w:color="auto"/>
                    <w:left w:val="none" w:sz="0" w:space="0" w:color="auto"/>
                    <w:bottom w:val="none" w:sz="0" w:space="0" w:color="auto"/>
                    <w:right w:val="none" w:sz="0" w:space="0" w:color="auto"/>
                  </w:divBdr>
                </w:div>
                <w:div w:id="479149601">
                  <w:marLeft w:val="0"/>
                  <w:marRight w:val="0"/>
                  <w:marTop w:val="0"/>
                  <w:marBottom w:val="0"/>
                  <w:divBdr>
                    <w:top w:val="none" w:sz="0" w:space="0" w:color="auto"/>
                    <w:left w:val="none" w:sz="0" w:space="0" w:color="auto"/>
                    <w:bottom w:val="none" w:sz="0" w:space="0" w:color="auto"/>
                    <w:right w:val="none" w:sz="0" w:space="0" w:color="auto"/>
                  </w:divBdr>
                </w:div>
                <w:div w:id="525216895">
                  <w:marLeft w:val="0"/>
                  <w:marRight w:val="0"/>
                  <w:marTop w:val="0"/>
                  <w:marBottom w:val="0"/>
                  <w:divBdr>
                    <w:top w:val="none" w:sz="0" w:space="0" w:color="auto"/>
                    <w:left w:val="none" w:sz="0" w:space="0" w:color="auto"/>
                    <w:bottom w:val="none" w:sz="0" w:space="0" w:color="auto"/>
                    <w:right w:val="none" w:sz="0" w:space="0" w:color="auto"/>
                  </w:divBdr>
                </w:div>
                <w:div w:id="608777256">
                  <w:marLeft w:val="0"/>
                  <w:marRight w:val="0"/>
                  <w:marTop w:val="0"/>
                  <w:marBottom w:val="0"/>
                  <w:divBdr>
                    <w:top w:val="none" w:sz="0" w:space="0" w:color="auto"/>
                    <w:left w:val="none" w:sz="0" w:space="0" w:color="auto"/>
                    <w:bottom w:val="none" w:sz="0" w:space="0" w:color="auto"/>
                    <w:right w:val="none" w:sz="0" w:space="0" w:color="auto"/>
                  </w:divBdr>
                </w:div>
                <w:div w:id="1793358599">
                  <w:marLeft w:val="0"/>
                  <w:marRight w:val="0"/>
                  <w:marTop w:val="0"/>
                  <w:marBottom w:val="0"/>
                  <w:divBdr>
                    <w:top w:val="none" w:sz="0" w:space="0" w:color="auto"/>
                    <w:left w:val="none" w:sz="0" w:space="0" w:color="auto"/>
                    <w:bottom w:val="none" w:sz="0" w:space="0" w:color="auto"/>
                    <w:right w:val="none" w:sz="0" w:space="0" w:color="auto"/>
                  </w:divBdr>
                </w:div>
                <w:div w:id="1580948009">
                  <w:marLeft w:val="0"/>
                  <w:marRight w:val="0"/>
                  <w:marTop w:val="0"/>
                  <w:marBottom w:val="0"/>
                  <w:divBdr>
                    <w:top w:val="none" w:sz="0" w:space="0" w:color="auto"/>
                    <w:left w:val="none" w:sz="0" w:space="0" w:color="auto"/>
                    <w:bottom w:val="none" w:sz="0" w:space="0" w:color="auto"/>
                    <w:right w:val="none" w:sz="0" w:space="0" w:color="auto"/>
                  </w:divBdr>
                </w:div>
                <w:div w:id="1807047763">
                  <w:marLeft w:val="0"/>
                  <w:marRight w:val="0"/>
                  <w:marTop w:val="0"/>
                  <w:marBottom w:val="0"/>
                  <w:divBdr>
                    <w:top w:val="none" w:sz="0" w:space="0" w:color="auto"/>
                    <w:left w:val="none" w:sz="0" w:space="0" w:color="auto"/>
                    <w:bottom w:val="none" w:sz="0" w:space="0" w:color="auto"/>
                    <w:right w:val="none" w:sz="0" w:space="0" w:color="auto"/>
                  </w:divBdr>
                </w:div>
                <w:div w:id="276908423">
                  <w:marLeft w:val="0"/>
                  <w:marRight w:val="0"/>
                  <w:marTop w:val="0"/>
                  <w:marBottom w:val="0"/>
                  <w:divBdr>
                    <w:top w:val="none" w:sz="0" w:space="0" w:color="auto"/>
                    <w:left w:val="none" w:sz="0" w:space="0" w:color="auto"/>
                    <w:bottom w:val="none" w:sz="0" w:space="0" w:color="auto"/>
                    <w:right w:val="none" w:sz="0" w:space="0" w:color="auto"/>
                  </w:divBdr>
                </w:div>
                <w:div w:id="1630359925">
                  <w:marLeft w:val="0"/>
                  <w:marRight w:val="0"/>
                  <w:marTop w:val="0"/>
                  <w:marBottom w:val="0"/>
                  <w:divBdr>
                    <w:top w:val="none" w:sz="0" w:space="0" w:color="auto"/>
                    <w:left w:val="none" w:sz="0" w:space="0" w:color="auto"/>
                    <w:bottom w:val="none" w:sz="0" w:space="0" w:color="auto"/>
                    <w:right w:val="none" w:sz="0" w:space="0" w:color="auto"/>
                  </w:divBdr>
                </w:div>
                <w:div w:id="651641892">
                  <w:marLeft w:val="0"/>
                  <w:marRight w:val="0"/>
                  <w:marTop w:val="0"/>
                  <w:marBottom w:val="0"/>
                  <w:divBdr>
                    <w:top w:val="none" w:sz="0" w:space="0" w:color="auto"/>
                    <w:left w:val="none" w:sz="0" w:space="0" w:color="auto"/>
                    <w:bottom w:val="none" w:sz="0" w:space="0" w:color="auto"/>
                    <w:right w:val="none" w:sz="0" w:space="0" w:color="auto"/>
                  </w:divBdr>
                </w:div>
                <w:div w:id="865292227">
                  <w:marLeft w:val="0"/>
                  <w:marRight w:val="0"/>
                  <w:marTop w:val="0"/>
                  <w:marBottom w:val="0"/>
                  <w:divBdr>
                    <w:top w:val="none" w:sz="0" w:space="0" w:color="auto"/>
                    <w:left w:val="none" w:sz="0" w:space="0" w:color="auto"/>
                    <w:bottom w:val="none" w:sz="0" w:space="0" w:color="auto"/>
                    <w:right w:val="none" w:sz="0" w:space="0" w:color="auto"/>
                  </w:divBdr>
                </w:div>
                <w:div w:id="424888663">
                  <w:marLeft w:val="0"/>
                  <w:marRight w:val="0"/>
                  <w:marTop w:val="0"/>
                  <w:marBottom w:val="0"/>
                  <w:divBdr>
                    <w:top w:val="none" w:sz="0" w:space="0" w:color="auto"/>
                    <w:left w:val="none" w:sz="0" w:space="0" w:color="auto"/>
                    <w:bottom w:val="none" w:sz="0" w:space="0" w:color="auto"/>
                    <w:right w:val="none" w:sz="0" w:space="0" w:color="auto"/>
                  </w:divBdr>
                </w:div>
                <w:div w:id="724720925">
                  <w:marLeft w:val="0"/>
                  <w:marRight w:val="0"/>
                  <w:marTop w:val="0"/>
                  <w:marBottom w:val="0"/>
                  <w:divBdr>
                    <w:top w:val="none" w:sz="0" w:space="0" w:color="auto"/>
                    <w:left w:val="none" w:sz="0" w:space="0" w:color="auto"/>
                    <w:bottom w:val="none" w:sz="0" w:space="0" w:color="auto"/>
                    <w:right w:val="none" w:sz="0" w:space="0" w:color="auto"/>
                  </w:divBdr>
                </w:div>
                <w:div w:id="958949157">
                  <w:marLeft w:val="0"/>
                  <w:marRight w:val="0"/>
                  <w:marTop w:val="0"/>
                  <w:marBottom w:val="0"/>
                  <w:divBdr>
                    <w:top w:val="none" w:sz="0" w:space="0" w:color="auto"/>
                    <w:left w:val="none" w:sz="0" w:space="0" w:color="auto"/>
                    <w:bottom w:val="none" w:sz="0" w:space="0" w:color="auto"/>
                    <w:right w:val="none" w:sz="0" w:space="0" w:color="auto"/>
                  </w:divBdr>
                </w:div>
                <w:div w:id="732120103">
                  <w:marLeft w:val="0"/>
                  <w:marRight w:val="0"/>
                  <w:marTop w:val="0"/>
                  <w:marBottom w:val="0"/>
                  <w:divBdr>
                    <w:top w:val="none" w:sz="0" w:space="0" w:color="auto"/>
                    <w:left w:val="none" w:sz="0" w:space="0" w:color="auto"/>
                    <w:bottom w:val="none" w:sz="0" w:space="0" w:color="auto"/>
                    <w:right w:val="none" w:sz="0" w:space="0" w:color="auto"/>
                  </w:divBdr>
                </w:div>
                <w:div w:id="482041646">
                  <w:marLeft w:val="0"/>
                  <w:marRight w:val="0"/>
                  <w:marTop w:val="0"/>
                  <w:marBottom w:val="0"/>
                  <w:divBdr>
                    <w:top w:val="none" w:sz="0" w:space="0" w:color="auto"/>
                    <w:left w:val="none" w:sz="0" w:space="0" w:color="auto"/>
                    <w:bottom w:val="none" w:sz="0" w:space="0" w:color="auto"/>
                    <w:right w:val="none" w:sz="0" w:space="0" w:color="auto"/>
                  </w:divBdr>
                </w:div>
                <w:div w:id="266230485">
                  <w:marLeft w:val="0"/>
                  <w:marRight w:val="0"/>
                  <w:marTop w:val="0"/>
                  <w:marBottom w:val="0"/>
                  <w:divBdr>
                    <w:top w:val="none" w:sz="0" w:space="0" w:color="auto"/>
                    <w:left w:val="none" w:sz="0" w:space="0" w:color="auto"/>
                    <w:bottom w:val="none" w:sz="0" w:space="0" w:color="auto"/>
                    <w:right w:val="none" w:sz="0" w:space="0" w:color="auto"/>
                  </w:divBdr>
                </w:div>
                <w:div w:id="1289506182">
                  <w:marLeft w:val="0"/>
                  <w:marRight w:val="0"/>
                  <w:marTop w:val="0"/>
                  <w:marBottom w:val="0"/>
                  <w:divBdr>
                    <w:top w:val="none" w:sz="0" w:space="0" w:color="auto"/>
                    <w:left w:val="none" w:sz="0" w:space="0" w:color="auto"/>
                    <w:bottom w:val="none" w:sz="0" w:space="0" w:color="auto"/>
                    <w:right w:val="none" w:sz="0" w:space="0" w:color="auto"/>
                  </w:divBdr>
                </w:div>
                <w:div w:id="704449875">
                  <w:marLeft w:val="0"/>
                  <w:marRight w:val="0"/>
                  <w:marTop w:val="0"/>
                  <w:marBottom w:val="0"/>
                  <w:divBdr>
                    <w:top w:val="none" w:sz="0" w:space="0" w:color="auto"/>
                    <w:left w:val="none" w:sz="0" w:space="0" w:color="auto"/>
                    <w:bottom w:val="none" w:sz="0" w:space="0" w:color="auto"/>
                    <w:right w:val="none" w:sz="0" w:space="0" w:color="auto"/>
                  </w:divBdr>
                </w:div>
                <w:div w:id="984236765">
                  <w:marLeft w:val="0"/>
                  <w:marRight w:val="0"/>
                  <w:marTop w:val="0"/>
                  <w:marBottom w:val="0"/>
                  <w:divBdr>
                    <w:top w:val="none" w:sz="0" w:space="0" w:color="auto"/>
                    <w:left w:val="none" w:sz="0" w:space="0" w:color="auto"/>
                    <w:bottom w:val="none" w:sz="0" w:space="0" w:color="auto"/>
                    <w:right w:val="none" w:sz="0" w:space="0" w:color="auto"/>
                  </w:divBdr>
                </w:div>
                <w:div w:id="1170943294">
                  <w:marLeft w:val="0"/>
                  <w:marRight w:val="0"/>
                  <w:marTop w:val="0"/>
                  <w:marBottom w:val="0"/>
                  <w:divBdr>
                    <w:top w:val="none" w:sz="0" w:space="0" w:color="auto"/>
                    <w:left w:val="none" w:sz="0" w:space="0" w:color="auto"/>
                    <w:bottom w:val="none" w:sz="0" w:space="0" w:color="auto"/>
                    <w:right w:val="none" w:sz="0" w:space="0" w:color="auto"/>
                  </w:divBdr>
                </w:div>
                <w:div w:id="1255820672">
                  <w:marLeft w:val="0"/>
                  <w:marRight w:val="0"/>
                  <w:marTop w:val="0"/>
                  <w:marBottom w:val="0"/>
                  <w:divBdr>
                    <w:top w:val="none" w:sz="0" w:space="0" w:color="auto"/>
                    <w:left w:val="none" w:sz="0" w:space="0" w:color="auto"/>
                    <w:bottom w:val="none" w:sz="0" w:space="0" w:color="auto"/>
                    <w:right w:val="none" w:sz="0" w:space="0" w:color="auto"/>
                  </w:divBdr>
                </w:div>
                <w:div w:id="1041519855">
                  <w:marLeft w:val="0"/>
                  <w:marRight w:val="0"/>
                  <w:marTop w:val="0"/>
                  <w:marBottom w:val="0"/>
                  <w:divBdr>
                    <w:top w:val="none" w:sz="0" w:space="0" w:color="auto"/>
                    <w:left w:val="none" w:sz="0" w:space="0" w:color="auto"/>
                    <w:bottom w:val="none" w:sz="0" w:space="0" w:color="auto"/>
                    <w:right w:val="none" w:sz="0" w:space="0" w:color="auto"/>
                  </w:divBdr>
                </w:div>
                <w:div w:id="1883443550">
                  <w:marLeft w:val="0"/>
                  <w:marRight w:val="0"/>
                  <w:marTop w:val="0"/>
                  <w:marBottom w:val="0"/>
                  <w:divBdr>
                    <w:top w:val="none" w:sz="0" w:space="0" w:color="auto"/>
                    <w:left w:val="none" w:sz="0" w:space="0" w:color="auto"/>
                    <w:bottom w:val="none" w:sz="0" w:space="0" w:color="auto"/>
                    <w:right w:val="none" w:sz="0" w:space="0" w:color="auto"/>
                  </w:divBdr>
                </w:div>
                <w:div w:id="1124077556">
                  <w:marLeft w:val="0"/>
                  <w:marRight w:val="0"/>
                  <w:marTop w:val="0"/>
                  <w:marBottom w:val="0"/>
                  <w:divBdr>
                    <w:top w:val="none" w:sz="0" w:space="0" w:color="auto"/>
                    <w:left w:val="none" w:sz="0" w:space="0" w:color="auto"/>
                    <w:bottom w:val="none" w:sz="0" w:space="0" w:color="auto"/>
                    <w:right w:val="none" w:sz="0" w:space="0" w:color="auto"/>
                  </w:divBdr>
                </w:div>
                <w:div w:id="111367666">
                  <w:marLeft w:val="0"/>
                  <w:marRight w:val="0"/>
                  <w:marTop w:val="0"/>
                  <w:marBottom w:val="0"/>
                  <w:divBdr>
                    <w:top w:val="none" w:sz="0" w:space="0" w:color="auto"/>
                    <w:left w:val="none" w:sz="0" w:space="0" w:color="auto"/>
                    <w:bottom w:val="none" w:sz="0" w:space="0" w:color="auto"/>
                    <w:right w:val="none" w:sz="0" w:space="0" w:color="auto"/>
                  </w:divBdr>
                </w:div>
                <w:div w:id="1469975990">
                  <w:marLeft w:val="0"/>
                  <w:marRight w:val="0"/>
                  <w:marTop w:val="0"/>
                  <w:marBottom w:val="0"/>
                  <w:divBdr>
                    <w:top w:val="none" w:sz="0" w:space="0" w:color="auto"/>
                    <w:left w:val="none" w:sz="0" w:space="0" w:color="auto"/>
                    <w:bottom w:val="none" w:sz="0" w:space="0" w:color="auto"/>
                    <w:right w:val="none" w:sz="0" w:space="0" w:color="auto"/>
                  </w:divBdr>
                </w:div>
                <w:div w:id="2142337409">
                  <w:marLeft w:val="0"/>
                  <w:marRight w:val="0"/>
                  <w:marTop w:val="0"/>
                  <w:marBottom w:val="0"/>
                  <w:divBdr>
                    <w:top w:val="none" w:sz="0" w:space="0" w:color="auto"/>
                    <w:left w:val="none" w:sz="0" w:space="0" w:color="auto"/>
                    <w:bottom w:val="none" w:sz="0" w:space="0" w:color="auto"/>
                    <w:right w:val="none" w:sz="0" w:space="0" w:color="auto"/>
                  </w:divBdr>
                </w:div>
                <w:div w:id="1865287875">
                  <w:marLeft w:val="0"/>
                  <w:marRight w:val="0"/>
                  <w:marTop w:val="0"/>
                  <w:marBottom w:val="0"/>
                  <w:divBdr>
                    <w:top w:val="none" w:sz="0" w:space="0" w:color="auto"/>
                    <w:left w:val="none" w:sz="0" w:space="0" w:color="auto"/>
                    <w:bottom w:val="none" w:sz="0" w:space="0" w:color="auto"/>
                    <w:right w:val="none" w:sz="0" w:space="0" w:color="auto"/>
                  </w:divBdr>
                </w:div>
                <w:div w:id="533664242">
                  <w:marLeft w:val="0"/>
                  <w:marRight w:val="0"/>
                  <w:marTop w:val="0"/>
                  <w:marBottom w:val="0"/>
                  <w:divBdr>
                    <w:top w:val="none" w:sz="0" w:space="0" w:color="auto"/>
                    <w:left w:val="none" w:sz="0" w:space="0" w:color="auto"/>
                    <w:bottom w:val="none" w:sz="0" w:space="0" w:color="auto"/>
                    <w:right w:val="none" w:sz="0" w:space="0" w:color="auto"/>
                  </w:divBdr>
                </w:div>
                <w:div w:id="2780871">
                  <w:marLeft w:val="0"/>
                  <w:marRight w:val="0"/>
                  <w:marTop w:val="0"/>
                  <w:marBottom w:val="0"/>
                  <w:divBdr>
                    <w:top w:val="none" w:sz="0" w:space="0" w:color="auto"/>
                    <w:left w:val="none" w:sz="0" w:space="0" w:color="auto"/>
                    <w:bottom w:val="none" w:sz="0" w:space="0" w:color="auto"/>
                    <w:right w:val="none" w:sz="0" w:space="0" w:color="auto"/>
                  </w:divBdr>
                </w:div>
                <w:div w:id="1804157325">
                  <w:marLeft w:val="0"/>
                  <w:marRight w:val="0"/>
                  <w:marTop w:val="0"/>
                  <w:marBottom w:val="0"/>
                  <w:divBdr>
                    <w:top w:val="none" w:sz="0" w:space="0" w:color="auto"/>
                    <w:left w:val="none" w:sz="0" w:space="0" w:color="auto"/>
                    <w:bottom w:val="none" w:sz="0" w:space="0" w:color="auto"/>
                    <w:right w:val="none" w:sz="0" w:space="0" w:color="auto"/>
                  </w:divBdr>
                </w:div>
                <w:div w:id="1426880011">
                  <w:marLeft w:val="0"/>
                  <w:marRight w:val="0"/>
                  <w:marTop w:val="0"/>
                  <w:marBottom w:val="0"/>
                  <w:divBdr>
                    <w:top w:val="none" w:sz="0" w:space="0" w:color="auto"/>
                    <w:left w:val="none" w:sz="0" w:space="0" w:color="auto"/>
                    <w:bottom w:val="none" w:sz="0" w:space="0" w:color="auto"/>
                    <w:right w:val="none" w:sz="0" w:space="0" w:color="auto"/>
                  </w:divBdr>
                </w:div>
                <w:div w:id="898438691">
                  <w:marLeft w:val="0"/>
                  <w:marRight w:val="0"/>
                  <w:marTop w:val="0"/>
                  <w:marBottom w:val="0"/>
                  <w:divBdr>
                    <w:top w:val="none" w:sz="0" w:space="0" w:color="auto"/>
                    <w:left w:val="none" w:sz="0" w:space="0" w:color="auto"/>
                    <w:bottom w:val="none" w:sz="0" w:space="0" w:color="auto"/>
                    <w:right w:val="none" w:sz="0" w:space="0" w:color="auto"/>
                  </w:divBdr>
                </w:div>
                <w:div w:id="1012680923">
                  <w:marLeft w:val="0"/>
                  <w:marRight w:val="0"/>
                  <w:marTop w:val="0"/>
                  <w:marBottom w:val="0"/>
                  <w:divBdr>
                    <w:top w:val="none" w:sz="0" w:space="0" w:color="auto"/>
                    <w:left w:val="none" w:sz="0" w:space="0" w:color="auto"/>
                    <w:bottom w:val="none" w:sz="0" w:space="0" w:color="auto"/>
                    <w:right w:val="none" w:sz="0" w:space="0" w:color="auto"/>
                  </w:divBdr>
                </w:div>
                <w:div w:id="650790575">
                  <w:marLeft w:val="0"/>
                  <w:marRight w:val="0"/>
                  <w:marTop w:val="0"/>
                  <w:marBottom w:val="0"/>
                  <w:divBdr>
                    <w:top w:val="none" w:sz="0" w:space="0" w:color="auto"/>
                    <w:left w:val="none" w:sz="0" w:space="0" w:color="auto"/>
                    <w:bottom w:val="none" w:sz="0" w:space="0" w:color="auto"/>
                    <w:right w:val="none" w:sz="0" w:space="0" w:color="auto"/>
                  </w:divBdr>
                </w:div>
                <w:div w:id="1030646498">
                  <w:marLeft w:val="0"/>
                  <w:marRight w:val="0"/>
                  <w:marTop w:val="0"/>
                  <w:marBottom w:val="0"/>
                  <w:divBdr>
                    <w:top w:val="none" w:sz="0" w:space="0" w:color="auto"/>
                    <w:left w:val="none" w:sz="0" w:space="0" w:color="auto"/>
                    <w:bottom w:val="none" w:sz="0" w:space="0" w:color="auto"/>
                    <w:right w:val="none" w:sz="0" w:space="0" w:color="auto"/>
                  </w:divBdr>
                </w:div>
                <w:div w:id="4137570">
                  <w:marLeft w:val="0"/>
                  <w:marRight w:val="0"/>
                  <w:marTop w:val="0"/>
                  <w:marBottom w:val="0"/>
                  <w:divBdr>
                    <w:top w:val="none" w:sz="0" w:space="0" w:color="auto"/>
                    <w:left w:val="none" w:sz="0" w:space="0" w:color="auto"/>
                    <w:bottom w:val="none" w:sz="0" w:space="0" w:color="auto"/>
                    <w:right w:val="none" w:sz="0" w:space="0" w:color="auto"/>
                  </w:divBdr>
                </w:div>
                <w:div w:id="312949065">
                  <w:marLeft w:val="0"/>
                  <w:marRight w:val="0"/>
                  <w:marTop w:val="0"/>
                  <w:marBottom w:val="0"/>
                  <w:divBdr>
                    <w:top w:val="none" w:sz="0" w:space="0" w:color="auto"/>
                    <w:left w:val="none" w:sz="0" w:space="0" w:color="auto"/>
                    <w:bottom w:val="none" w:sz="0" w:space="0" w:color="auto"/>
                    <w:right w:val="none" w:sz="0" w:space="0" w:color="auto"/>
                  </w:divBdr>
                </w:div>
                <w:div w:id="806631740">
                  <w:marLeft w:val="0"/>
                  <w:marRight w:val="0"/>
                  <w:marTop w:val="0"/>
                  <w:marBottom w:val="0"/>
                  <w:divBdr>
                    <w:top w:val="none" w:sz="0" w:space="0" w:color="auto"/>
                    <w:left w:val="none" w:sz="0" w:space="0" w:color="auto"/>
                    <w:bottom w:val="none" w:sz="0" w:space="0" w:color="auto"/>
                    <w:right w:val="none" w:sz="0" w:space="0" w:color="auto"/>
                  </w:divBdr>
                </w:div>
                <w:div w:id="1003119217">
                  <w:marLeft w:val="0"/>
                  <w:marRight w:val="0"/>
                  <w:marTop w:val="0"/>
                  <w:marBottom w:val="0"/>
                  <w:divBdr>
                    <w:top w:val="none" w:sz="0" w:space="0" w:color="auto"/>
                    <w:left w:val="none" w:sz="0" w:space="0" w:color="auto"/>
                    <w:bottom w:val="none" w:sz="0" w:space="0" w:color="auto"/>
                    <w:right w:val="none" w:sz="0" w:space="0" w:color="auto"/>
                  </w:divBdr>
                </w:div>
                <w:div w:id="1029792182">
                  <w:marLeft w:val="0"/>
                  <w:marRight w:val="0"/>
                  <w:marTop w:val="0"/>
                  <w:marBottom w:val="0"/>
                  <w:divBdr>
                    <w:top w:val="none" w:sz="0" w:space="0" w:color="auto"/>
                    <w:left w:val="none" w:sz="0" w:space="0" w:color="auto"/>
                    <w:bottom w:val="none" w:sz="0" w:space="0" w:color="auto"/>
                    <w:right w:val="none" w:sz="0" w:space="0" w:color="auto"/>
                  </w:divBdr>
                </w:div>
                <w:div w:id="604843775">
                  <w:marLeft w:val="0"/>
                  <w:marRight w:val="0"/>
                  <w:marTop w:val="0"/>
                  <w:marBottom w:val="0"/>
                  <w:divBdr>
                    <w:top w:val="none" w:sz="0" w:space="0" w:color="auto"/>
                    <w:left w:val="none" w:sz="0" w:space="0" w:color="auto"/>
                    <w:bottom w:val="none" w:sz="0" w:space="0" w:color="auto"/>
                    <w:right w:val="none" w:sz="0" w:space="0" w:color="auto"/>
                  </w:divBdr>
                </w:div>
                <w:div w:id="2143844569">
                  <w:marLeft w:val="0"/>
                  <w:marRight w:val="0"/>
                  <w:marTop w:val="0"/>
                  <w:marBottom w:val="0"/>
                  <w:divBdr>
                    <w:top w:val="none" w:sz="0" w:space="0" w:color="auto"/>
                    <w:left w:val="none" w:sz="0" w:space="0" w:color="auto"/>
                    <w:bottom w:val="none" w:sz="0" w:space="0" w:color="auto"/>
                    <w:right w:val="none" w:sz="0" w:space="0" w:color="auto"/>
                  </w:divBdr>
                </w:div>
                <w:div w:id="1533808985">
                  <w:marLeft w:val="0"/>
                  <w:marRight w:val="0"/>
                  <w:marTop w:val="0"/>
                  <w:marBottom w:val="0"/>
                  <w:divBdr>
                    <w:top w:val="none" w:sz="0" w:space="0" w:color="auto"/>
                    <w:left w:val="none" w:sz="0" w:space="0" w:color="auto"/>
                    <w:bottom w:val="none" w:sz="0" w:space="0" w:color="auto"/>
                    <w:right w:val="none" w:sz="0" w:space="0" w:color="auto"/>
                  </w:divBdr>
                </w:div>
                <w:div w:id="178593272">
                  <w:marLeft w:val="0"/>
                  <w:marRight w:val="0"/>
                  <w:marTop w:val="0"/>
                  <w:marBottom w:val="0"/>
                  <w:divBdr>
                    <w:top w:val="none" w:sz="0" w:space="0" w:color="auto"/>
                    <w:left w:val="none" w:sz="0" w:space="0" w:color="auto"/>
                    <w:bottom w:val="none" w:sz="0" w:space="0" w:color="auto"/>
                    <w:right w:val="none" w:sz="0" w:space="0" w:color="auto"/>
                  </w:divBdr>
                </w:div>
                <w:div w:id="1271476771">
                  <w:marLeft w:val="0"/>
                  <w:marRight w:val="0"/>
                  <w:marTop w:val="0"/>
                  <w:marBottom w:val="0"/>
                  <w:divBdr>
                    <w:top w:val="none" w:sz="0" w:space="0" w:color="auto"/>
                    <w:left w:val="none" w:sz="0" w:space="0" w:color="auto"/>
                    <w:bottom w:val="none" w:sz="0" w:space="0" w:color="auto"/>
                    <w:right w:val="none" w:sz="0" w:space="0" w:color="auto"/>
                  </w:divBdr>
                </w:div>
                <w:div w:id="12727433">
                  <w:marLeft w:val="0"/>
                  <w:marRight w:val="0"/>
                  <w:marTop w:val="0"/>
                  <w:marBottom w:val="0"/>
                  <w:divBdr>
                    <w:top w:val="none" w:sz="0" w:space="0" w:color="auto"/>
                    <w:left w:val="none" w:sz="0" w:space="0" w:color="auto"/>
                    <w:bottom w:val="none" w:sz="0" w:space="0" w:color="auto"/>
                    <w:right w:val="none" w:sz="0" w:space="0" w:color="auto"/>
                  </w:divBdr>
                </w:div>
                <w:div w:id="1900822833">
                  <w:marLeft w:val="0"/>
                  <w:marRight w:val="0"/>
                  <w:marTop w:val="0"/>
                  <w:marBottom w:val="0"/>
                  <w:divBdr>
                    <w:top w:val="none" w:sz="0" w:space="0" w:color="auto"/>
                    <w:left w:val="none" w:sz="0" w:space="0" w:color="auto"/>
                    <w:bottom w:val="none" w:sz="0" w:space="0" w:color="auto"/>
                    <w:right w:val="none" w:sz="0" w:space="0" w:color="auto"/>
                  </w:divBdr>
                </w:div>
                <w:div w:id="496724124">
                  <w:marLeft w:val="0"/>
                  <w:marRight w:val="0"/>
                  <w:marTop w:val="0"/>
                  <w:marBottom w:val="0"/>
                  <w:divBdr>
                    <w:top w:val="none" w:sz="0" w:space="0" w:color="auto"/>
                    <w:left w:val="none" w:sz="0" w:space="0" w:color="auto"/>
                    <w:bottom w:val="none" w:sz="0" w:space="0" w:color="auto"/>
                    <w:right w:val="none" w:sz="0" w:space="0" w:color="auto"/>
                  </w:divBdr>
                </w:div>
                <w:div w:id="1086077833">
                  <w:marLeft w:val="0"/>
                  <w:marRight w:val="0"/>
                  <w:marTop w:val="0"/>
                  <w:marBottom w:val="0"/>
                  <w:divBdr>
                    <w:top w:val="none" w:sz="0" w:space="0" w:color="auto"/>
                    <w:left w:val="none" w:sz="0" w:space="0" w:color="auto"/>
                    <w:bottom w:val="none" w:sz="0" w:space="0" w:color="auto"/>
                    <w:right w:val="none" w:sz="0" w:space="0" w:color="auto"/>
                  </w:divBdr>
                </w:div>
                <w:div w:id="557209075">
                  <w:marLeft w:val="0"/>
                  <w:marRight w:val="0"/>
                  <w:marTop w:val="0"/>
                  <w:marBottom w:val="0"/>
                  <w:divBdr>
                    <w:top w:val="none" w:sz="0" w:space="0" w:color="auto"/>
                    <w:left w:val="none" w:sz="0" w:space="0" w:color="auto"/>
                    <w:bottom w:val="none" w:sz="0" w:space="0" w:color="auto"/>
                    <w:right w:val="none" w:sz="0" w:space="0" w:color="auto"/>
                  </w:divBdr>
                </w:div>
                <w:div w:id="1696805519">
                  <w:marLeft w:val="0"/>
                  <w:marRight w:val="0"/>
                  <w:marTop w:val="0"/>
                  <w:marBottom w:val="0"/>
                  <w:divBdr>
                    <w:top w:val="none" w:sz="0" w:space="0" w:color="auto"/>
                    <w:left w:val="none" w:sz="0" w:space="0" w:color="auto"/>
                    <w:bottom w:val="none" w:sz="0" w:space="0" w:color="auto"/>
                    <w:right w:val="none" w:sz="0" w:space="0" w:color="auto"/>
                  </w:divBdr>
                </w:div>
                <w:div w:id="534582446">
                  <w:marLeft w:val="0"/>
                  <w:marRight w:val="0"/>
                  <w:marTop w:val="0"/>
                  <w:marBottom w:val="0"/>
                  <w:divBdr>
                    <w:top w:val="none" w:sz="0" w:space="0" w:color="auto"/>
                    <w:left w:val="none" w:sz="0" w:space="0" w:color="auto"/>
                    <w:bottom w:val="none" w:sz="0" w:space="0" w:color="auto"/>
                    <w:right w:val="none" w:sz="0" w:space="0" w:color="auto"/>
                  </w:divBdr>
                </w:div>
                <w:div w:id="1381978693">
                  <w:marLeft w:val="0"/>
                  <w:marRight w:val="0"/>
                  <w:marTop w:val="0"/>
                  <w:marBottom w:val="0"/>
                  <w:divBdr>
                    <w:top w:val="none" w:sz="0" w:space="0" w:color="auto"/>
                    <w:left w:val="none" w:sz="0" w:space="0" w:color="auto"/>
                    <w:bottom w:val="none" w:sz="0" w:space="0" w:color="auto"/>
                    <w:right w:val="none" w:sz="0" w:space="0" w:color="auto"/>
                  </w:divBdr>
                </w:div>
                <w:div w:id="1135489985">
                  <w:marLeft w:val="0"/>
                  <w:marRight w:val="0"/>
                  <w:marTop w:val="0"/>
                  <w:marBottom w:val="0"/>
                  <w:divBdr>
                    <w:top w:val="none" w:sz="0" w:space="0" w:color="auto"/>
                    <w:left w:val="none" w:sz="0" w:space="0" w:color="auto"/>
                    <w:bottom w:val="none" w:sz="0" w:space="0" w:color="auto"/>
                    <w:right w:val="none" w:sz="0" w:space="0" w:color="auto"/>
                  </w:divBdr>
                </w:div>
                <w:div w:id="2059552034">
                  <w:marLeft w:val="0"/>
                  <w:marRight w:val="0"/>
                  <w:marTop w:val="0"/>
                  <w:marBottom w:val="0"/>
                  <w:divBdr>
                    <w:top w:val="none" w:sz="0" w:space="0" w:color="auto"/>
                    <w:left w:val="none" w:sz="0" w:space="0" w:color="auto"/>
                    <w:bottom w:val="none" w:sz="0" w:space="0" w:color="auto"/>
                    <w:right w:val="none" w:sz="0" w:space="0" w:color="auto"/>
                  </w:divBdr>
                </w:div>
                <w:div w:id="1453863533">
                  <w:marLeft w:val="0"/>
                  <w:marRight w:val="0"/>
                  <w:marTop w:val="0"/>
                  <w:marBottom w:val="0"/>
                  <w:divBdr>
                    <w:top w:val="none" w:sz="0" w:space="0" w:color="auto"/>
                    <w:left w:val="none" w:sz="0" w:space="0" w:color="auto"/>
                    <w:bottom w:val="none" w:sz="0" w:space="0" w:color="auto"/>
                    <w:right w:val="none" w:sz="0" w:space="0" w:color="auto"/>
                  </w:divBdr>
                </w:div>
                <w:div w:id="473911687">
                  <w:marLeft w:val="0"/>
                  <w:marRight w:val="0"/>
                  <w:marTop w:val="0"/>
                  <w:marBottom w:val="0"/>
                  <w:divBdr>
                    <w:top w:val="none" w:sz="0" w:space="0" w:color="auto"/>
                    <w:left w:val="none" w:sz="0" w:space="0" w:color="auto"/>
                    <w:bottom w:val="none" w:sz="0" w:space="0" w:color="auto"/>
                    <w:right w:val="none" w:sz="0" w:space="0" w:color="auto"/>
                  </w:divBdr>
                </w:div>
                <w:div w:id="1305432880">
                  <w:marLeft w:val="0"/>
                  <w:marRight w:val="0"/>
                  <w:marTop w:val="0"/>
                  <w:marBottom w:val="0"/>
                  <w:divBdr>
                    <w:top w:val="none" w:sz="0" w:space="0" w:color="auto"/>
                    <w:left w:val="none" w:sz="0" w:space="0" w:color="auto"/>
                    <w:bottom w:val="none" w:sz="0" w:space="0" w:color="auto"/>
                    <w:right w:val="none" w:sz="0" w:space="0" w:color="auto"/>
                  </w:divBdr>
                </w:div>
                <w:div w:id="2002541795">
                  <w:marLeft w:val="0"/>
                  <w:marRight w:val="0"/>
                  <w:marTop w:val="0"/>
                  <w:marBottom w:val="0"/>
                  <w:divBdr>
                    <w:top w:val="none" w:sz="0" w:space="0" w:color="auto"/>
                    <w:left w:val="none" w:sz="0" w:space="0" w:color="auto"/>
                    <w:bottom w:val="none" w:sz="0" w:space="0" w:color="auto"/>
                    <w:right w:val="none" w:sz="0" w:space="0" w:color="auto"/>
                  </w:divBdr>
                </w:div>
                <w:div w:id="604070004">
                  <w:marLeft w:val="0"/>
                  <w:marRight w:val="0"/>
                  <w:marTop w:val="0"/>
                  <w:marBottom w:val="0"/>
                  <w:divBdr>
                    <w:top w:val="none" w:sz="0" w:space="0" w:color="auto"/>
                    <w:left w:val="none" w:sz="0" w:space="0" w:color="auto"/>
                    <w:bottom w:val="none" w:sz="0" w:space="0" w:color="auto"/>
                    <w:right w:val="none" w:sz="0" w:space="0" w:color="auto"/>
                  </w:divBdr>
                </w:div>
                <w:div w:id="1467964947">
                  <w:marLeft w:val="0"/>
                  <w:marRight w:val="0"/>
                  <w:marTop w:val="0"/>
                  <w:marBottom w:val="0"/>
                  <w:divBdr>
                    <w:top w:val="none" w:sz="0" w:space="0" w:color="auto"/>
                    <w:left w:val="none" w:sz="0" w:space="0" w:color="auto"/>
                    <w:bottom w:val="none" w:sz="0" w:space="0" w:color="auto"/>
                    <w:right w:val="none" w:sz="0" w:space="0" w:color="auto"/>
                  </w:divBdr>
                </w:div>
                <w:div w:id="711733406">
                  <w:marLeft w:val="0"/>
                  <w:marRight w:val="0"/>
                  <w:marTop w:val="0"/>
                  <w:marBottom w:val="0"/>
                  <w:divBdr>
                    <w:top w:val="none" w:sz="0" w:space="0" w:color="auto"/>
                    <w:left w:val="none" w:sz="0" w:space="0" w:color="auto"/>
                    <w:bottom w:val="none" w:sz="0" w:space="0" w:color="auto"/>
                    <w:right w:val="none" w:sz="0" w:space="0" w:color="auto"/>
                  </w:divBdr>
                </w:div>
                <w:div w:id="742411559">
                  <w:marLeft w:val="0"/>
                  <w:marRight w:val="0"/>
                  <w:marTop w:val="0"/>
                  <w:marBottom w:val="0"/>
                  <w:divBdr>
                    <w:top w:val="none" w:sz="0" w:space="0" w:color="auto"/>
                    <w:left w:val="none" w:sz="0" w:space="0" w:color="auto"/>
                    <w:bottom w:val="none" w:sz="0" w:space="0" w:color="auto"/>
                    <w:right w:val="none" w:sz="0" w:space="0" w:color="auto"/>
                  </w:divBdr>
                </w:div>
                <w:div w:id="1659992253">
                  <w:marLeft w:val="0"/>
                  <w:marRight w:val="0"/>
                  <w:marTop w:val="0"/>
                  <w:marBottom w:val="0"/>
                  <w:divBdr>
                    <w:top w:val="none" w:sz="0" w:space="0" w:color="auto"/>
                    <w:left w:val="none" w:sz="0" w:space="0" w:color="auto"/>
                    <w:bottom w:val="none" w:sz="0" w:space="0" w:color="auto"/>
                    <w:right w:val="none" w:sz="0" w:space="0" w:color="auto"/>
                  </w:divBdr>
                </w:div>
                <w:div w:id="183321960">
                  <w:marLeft w:val="0"/>
                  <w:marRight w:val="0"/>
                  <w:marTop w:val="0"/>
                  <w:marBottom w:val="0"/>
                  <w:divBdr>
                    <w:top w:val="none" w:sz="0" w:space="0" w:color="auto"/>
                    <w:left w:val="none" w:sz="0" w:space="0" w:color="auto"/>
                    <w:bottom w:val="none" w:sz="0" w:space="0" w:color="auto"/>
                    <w:right w:val="none" w:sz="0" w:space="0" w:color="auto"/>
                  </w:divBdr>
                </w:div>
                <w:div w:id="1083793156">
                  <w:marLeft w:val="0"/>
                  <w:marRight w:val="0"/>
                  <w:marTop w:val="0"/>
                  <w:marBottom w:val="0"/>
                  <w:divBdr>
                    <w:top w:val="none" w:sz="0" w:space="0" w:color="auto"/>
                    <w:left w:val="none" w:sz="0" w:space="0" w:color="auto"/>
                    <w:bottom w:val="none" w:sz="0" w:space="0" w:color="auto"/>
                    <w:right w:val="none" w:sz="0" w:space="0" w:color="auto"/>
                  </w:divBdr>
                </w:div>
                <w:div w:id="863862194">
                  <w:marLeft w:val="0"/>
                  <w:marRight w:val="0"/>
                  <w:marTop w:val="0"/>
                  <w:marBottom w:val="0"/>
                  <w:divBdr>
                    <w:top w:val="none" w:sz="0" w:space="0" w:color="auto"/>
                    <w:left w:val="none" w:sz="0" w:space="0" w:color="auto"/>
                    <w:bottom w:val="none" w:sz="0" w:space="0" w:color="auto"/>
                    <w:right w:val="none" w:sz="0" w:space="0" w:color="auto"/>
                  </w:divBdr>
                </w:div>
                <w:div w:id="888540337">
                  <w:marLeft w:val="0"/>
                  <w:marRight w:val="0"/>
                  <w:marTop w:val="0"/>
                  <w:marBottom w:val="0"/>
                  <w:divBdr>
                    <w:top w:val="none" w:sz="0" w:space="0" w:color="auto"/>
                    <w:left w:val="none" w:sz="0" w:space="0" w:color="auto"/>
                    <w:bottom w:val="none" w:sz="0" w:space="0" w:color="auto"/>
                    <w:right w:val="none" w:sz="0" w:space="0" w:color="auto"/>
                  </w:divBdr>
                </w:div>
                <w:div w:id="1883597089">
                  <w:marLeft w:val="0"/>
                  <w:marRight w:val="0"/>
                  <w:marTop w:val="0"/>
                  <w:marBottom w:val="0"/>
                  <w:divBdr>
                    <w:top w:val="none" w:sz="0" w:space="0" w:color="auto"/>
                    <w:left w:val="none" w:sz="0" w:space="0" w:color="auto"/>
                    <w:bottom w:val="none" w:sz="0" w:space="0" w:color="auto"/>
                    <w:right w:val="none" w:sz="0" w:space="0" w:color="auto"/>
                  </w:divBdr>
                </w:div>
                <w:div w:id="775951611">
                  <w:marLeft w:val="0"/>
                  <w:marRight w:val="0"/>
                  <w:marTop w:val="0"/>
                  <w:marBottom w:val="0"/>
                  <w:divBdr>
                    <w:top w:val="none" w:sz="0" w:space="0" w:color="auto"/>
                    <w:left w:val="none" w:sz="0" w:space="0" w:color="auto"/>
                    <w:bottom w:val="none" w:sz="0" w:space="0" w:color="auto"/>
                    <w:right w:val="none" w:sz="0" w:space="0" w:color="auto"/>
                  </w:divBdr>
                </w:div>
                <w:div w:id="1806317776">
                  <w:marLeft w:val="0"/>
                  <w:marRight w:val="0"/>
                  <w:marTop w:val="0"/>
                  <w:marBottom w:val="0"/>
                  <w:divBdr>
                    <w:top w:val="none" w:sz="0" w:space="0" w:color="auto"/>
                    <w:left w:val="none" w:sz="0" w:space="0" w:color="auto"/>
                    <w:bottom w:val="none" w:sz="0" w:space="0" w:color="auto"/>
                    <w:right w:val="none" w:sz="0" w:space="0" w:color="auto"/>
                  </w:divBdr>
                </w:div>
                <w:div w:id="307977846">
                  <w:marLeft w:val="0"/>
                  <w:marRight w:val="0"/>
                  <w:marTop w:val="0"/>
                  <w:marBottom w:val="0"/>
                  <w:divBdr>
                    <w:top w:val="none" w:sz="0" w:space="0" w:color="auto"/>
                    <w:left w:val="none" w:sz="0" w:space="0" w:color="auto"/>
                    <w:bottom w:val="none" w:sz="0" w:space="0" w:color="auto"/>
                    <w:right w:val="none" w:sz="0" w:space="0" w:color="auto"/>
                  </w:divBdr>
                </w:div>
                <w:div w:id="1736394402">
                  <w:marLeft w:val="0"/>
                  <w:marRight w:val="0"/>
                  <w:marTop w:val="0"/>
                  <w:marBottom w:val="0"/>
                  <w:divBdr>
                    <w:top w:val="none" w:sz="0" w:space="0" w:color="auto"/>
                    <w:left w:val="none" w:sz="0" w:space="0" w:color="auto"/>
                    <w:bottom w:val="none" w:sz="0" w:space="0" w:color="auto"/>
                    <w:right w:val="none" w:sz="0" w:space="0" w:color="auto"/>
                  </w:divBdr>
                </w:div>
                <w:div w:id="1385061390">
                  <w:marLeft w:val="0"/>
                  <w:marRight w:val="0"/>
                  <w:marTop w:val="0"/>
                  <w:marBottom w:val="0"/>
                  <w:divBdr>
                    <w:top w:val="none" w:sz="0" w:space="0" w:color="auto"/>
                    <w:left w:val="none" w:sz="0" w:space="0" w:color="auto"/>
                    <w:bottom w:val="none" w:sz="0" w:space="0" w:color="auto"/>
                    <w:right w:val="none" w:sz="0" w:space="0" w:color="auto"/>
                  </w:divBdr>
                </w:div>
                <w:div w:id="557594045">
                  <w:marLeft w:val="0"/>
                  <w:marRight w:val="0"/>
                  <w:marTop w:val="0"/>
                  <w:marBottom w:val="0"/>
                  <w:divBdr>
                    <w:top w:val="none" w:sz="0" w:space="0" w:color="auto"/>
                    <w:left w:val="none" w:sz="0" w:space="0" w:color="auto"/>
                    <w:bottom w:val="none" w:sz="0" w:space="0" w:color="auto"/>
                    <w:right w:val="none" w:sz="0" w:space="0" w:color="auto"/>
                  </w:divBdr>
                </w:div>
                <w:div w:id="412625871">
                  <w:marLeft w:val="0"/>
                  <w:marRight w:val="0"/>
                  <w:marTop w:val="0"/>
                  <w:marBottom w:val="0"/>
                  <w:divBdr>
                    <w:top w:val="none" w:sz="0" w:space="0" w:color="auto"/>
                    <w:left w:val="none" w:sz="0" w:space="0" w:color="auto"/>
                    <w:bottom w:val="none" w:sz="0" w:space="0" w:color="auto"/>
                    <w:right w:val="none" w:sz="0" w:space="0" w:color="auto"/>
                  </w:divBdr>
                </w:div>
                <w:div w:id="681007247">
                  <w:marLeft w:val="0"/>
                  <w:marRight w:val="0"/>
                  <w:marTop w:val="0"/>
                  <w:marBottom w:val="0"/>
                  <w:divBdr>
                    <w:top w:val="none" w:sz="0" w:space="0" w:color="auto"/>
                    <w:left w:val="none" w:sz="0" w:space="0" w:color="auto"/>
                    <w:bottom w:val="none" w:sz="0" w:space="0" w:color="auto"/>
                    <w:right w:val="none" w:sz="0" w:space="0" w:color="auto"/>
                  </w:divBdr>
                </w:div>
                <w:div w:id="2120759967">
                  <w:marLeft w:val="0"/>
                  <w:marRight w:val="0"/>
                  <w:marTop w:val="0"/>
                  <w:marBottom w:val="0"/>
                  <w:divBdr>
                    <w:top w:val="none" w:sz="0" w:space="0" w:color="auto"/>
                    <w:left w:val="none" w:sz="0" w:space="0" w:color="auto"/>
                    <w:bottom w:val="none" w:sz="0" w:space="0" w:color="auto"/>
                    <w:right w:val="none" w:sz="0" w:space="0" w:color="auto"/>
                  </w:divBdr>
                </w:div>
                <w:div w:id="93329269">
                  <w:marLeft w:val="0"/>
                  <w:marRight w:val="0"/>
                  <w:marTop w:val="0"/>
                  <w:marBottom w:val="0"/>
                  <w:divBdr>
                    <w:top w:val="none" w:sz="0" w:space="0" w:color="auto"/>
                    <w:left w:val="none" w:sz="0" w:space="0" w:color="auto"/>
                    <w:bottom w:val="none" w:sz="0" w:space="0" w:color="auto"/>
                    <w:right w:val="none" w:sz="0" w:space="0" w:color="auto"/>
                  </w:divBdr>
                </w:div>
                <w:div w:id="1971013284">
                  <w:marLeft w:val="0"/>
                  <w:marRight w:val="0"/>
                  <w:marTop w:val="0"/>
                  <w:marBottom w:val="0"/>
                  <w:divBdr>
                    <w:top w:val="none" w:sz="0" w:space="0" w:color="auto"/>
                    <w:left w:val="none" w:sz="0" w:space="0" w:color="auto"/>
                    <w:bottom w:val="none" w:sz="0" w:space="0" w:color="auto"/>
                    <w:right w:val="none" w:sz="0" w:space="0" w:color="auto"/>
                  </w:divBdr>
                </w:div>
                <w:div w:id="579873338">
                  <w:marLeft w:val="0"/>
                  <w:marRight w:val="0"/>
                  <w:marTop w:val="0"/>
                  <w:marBottom w:val="0"/>
                  <w:divBdr>
                    <w:top w:val="none" w:sz="0" w:space="0" w:color="auto"/>
                    <w:left w:val="none" w:sz="0" w:space="0" w:color="auto"/>
                    <w:bottom w:val="none" w:sz="0" w:space="0" w:color="auto"/>
                    <w:right w:val="none" w:sz="0" w:space="0" w:color="auto"/>
                  </w:divBdr>
                </w:div>
                <w:div w:id="138764771">
                  <w:marLeft w:val="0"/>
                  <w:marRight w:val="0"/>
                  <w:marTop w:val="0"/>
                  <w:marBottom w:val="0"/>
                  <w:divBdr>
                    <w:top w:val="none" w:sz="0" w:space="0" w:color="auto"/>
                    <w:left w:val="none" w:sz="0" w:space="0" w:color="auto"/>
                    <w:bottom w:val="none" w:sz="0" w:space="0" w:color="auto"/>
                    <w:right w:val="none" w:sz="0" w:space="0" w:color="auto"/>
                  </w:divBdr>
                </w:div>
                <w:div w:id="1587035539">
                  <w:marLeft w:val="0"/>
                  <w:marRight w:val="0"/>
                  <w:marTop w:val="0"/>
                  <w:marBottom w:val="0"/>
                  <w:divBdr>
                    <w:top w:val="none" w:sz="0" w:space="0" w:color="auto"/>
                    <w:left w:val="none" w:sz="0" w:space="0" w:color="auto"/>
                    <w:bottom w:val="none" w:sz="0" w:space="0" w:color="auto"/>
                    <w:right w:val="none" w:sz="0" w:space="0" w:color="auto"/>
                  </w:divBdr>
                </w:div>
                <w:div w:id="1256286173">
                  <w:marLeft w:val="0"/>
                  <w:marRight w:val="0"/>
                  <w:marTop w:val="0"/>
                  <w:marBottom w:val="0"/>
                  <w:divBdr>
                    <w:top w:val="none" w:sz="0" w:space="0" w:color="auto"/>
                    <w:left w:val="none" w:sz="0" w:space="0" w:color="auto"/>
                    <w:bottom w:val="none" w:sz="0" w:space="0" w:color="auto"/>
                    <w:right w:val="none" w:sz="0" w:space="0" w:color="auto"/>
                  </w:divBdr>
                </w:div>
                <w:div w:id="1115563642">
                  <w:marLeft w:val="0"/>
                  <w:marRight w:val="0"/>
                  <w:marTop w:val="0"/>
                  <w:marBottom w:val="0"/>
                  <w:divBdr>
                    <w:top w:val="none" w:sz="0" w:space="0" w:color="auto"/>
                    <w:left w:val="none" w:sz="0" w:space="0" w:color="auto"/>
                    <w:bottom w:val="none" w:sz="0" w:space="0" w:color="auto"/>
                    <w:right w:val="none" w:sz="0" w:space="0" w:color="auto"/>
                  </w:divBdr>
                </w:div>
                <w:div w:id="1011758896">
                  <w:marLeft w:val="0"/>
                  <w:marRight w:val="0"/>
                  <w:marTop w:val="0"/>
                  <w:marBottom w:val="0"/>
                  <w:divBdr>
                    <w:top w:val="none" w:sz="0" w:space="0" w:color="auto"/>
                    <w:left w:val="none" w:sz="0" w:space="0" w:color="auto"/>
                    <w:bottom w:val="none" w:sz="0" w:space="0" w:color="auto"/>
                    <w:right w:val="none" w:sz="0" w:space="0" w:color="auto"/>
                  </w:divBdr>
                </w:div>
                <w:div w:id="1438216075">
                  <w:marLeft w:val="0"/>
                  <w:marRight w:val="0"/>
                  <w:marTop w:val="0"/>
                  <w:marBottom w:val="0"/>
                  <w:divBdr>
                    <w:top w:val="none" w:sz="0" w:space="0" w:color="auto"/>
                    <w:left w:val="none" w:sz="0" w:space="0" w:color="auto"/>
                    <w:bottom w:val="none" w:sz="0" w:space="0" w:color="auto"/>
                    <w:right w:val="none" w:sz="0" w:space="0" w:color="auto"/>
                  </w:divBdr>
                </w:div>
                <w:div w:id="1414813343">
                  <w:marLeft w:val="0"/>
                  <w:marRight w:val="0"/>
                  <w:marTop w:val="0"/>
                  <w:marBottom w:val="0"/>
                  <w:divBdr>
                    <w:top w:val="none" w:sz="0" w:space="0" w:color="auto"/>
                    <w:left w:val="none" w:sz="0" w:space="0" w:color="auto"/>
                    <w:bottom w:val="none" w:sz="0" w:space="0" w:color="auto"/>
                    <w:right w:val="none" w:sz="0" w:space="0" w:color="auto"/>
                  </w:divBdr>
                </w:div>
                <w:div w:id="845292598">
                  <w:marLeft w:val="0"/>
                  <w:marRight w:val="0"/>
                  <w:marTop w:val="0"/>
                  <w:marBottom w:val="0"/>
                  <w:divBdr>
                    <w:top w:val="none" w:sz="0" w:space="0" w:color="auto"/>
                    <w:left w:val="none" w:sz="0" w:space="0" w:color="auto"/>
                    <w:bottom w:val="none" w:sz="0" w:space="0" w:color="auto"/>
                    <w:right w:val="none" w:sz="0" w:space="0" w:color="auto"/>
                  </w:divBdr>
                </w:div>
                <w:div w:id="1236285674">
                  <w:marLeft w:val="0"/>
                  <w:marRight w:val="0"/>
                  <w:marTop w:val="0"/>
                  <w:marBottom w:val="0"/>
                  <w:divBdr>
                    <w:top w:val="none" w:sz="0" w:space="0" w:color="auto"/>
                    <w:left w:val="none" w:sz="0" w:space="0" w:color="auto"/>
                    <w:bottom w:val="none" w:sz="0" w:space="0" w:color="auto"/>
                    <w:right w:val="none" w:sz="0" w:space="0" w:color="auto"/>
                  </w:divBdr>
                </w:div>
                <w:div w:id="1882399351">
                  <w:marLeft w:val="0"/>
                  <w:marRight w:val="0"/>
                  <w:marTop w:val="0"/>
                  <w:marBottom w:val="0"/>
                  <w:divBdr>
                    <w:top w:val="none" w:sz="0" w:space="0" w:color="auto"/>
                    <w:left w:val="none" w:sz="0" w:space="0" w:color="auto"/>
                    <w:bottom w:val="none" w:sz="0" w:space="0" w:color="auto"/>
                    <w:right w:val="none" w:sz="0" w:space="0" w:color="auto"/>
                  </w:divBdr>
                </w:div>
                <w:div w:id="1026522028">
                  <w:marLeft w:val="0"/>
                  <w:marRight w:val="0"/>
                  <w:marTop w:val="0"/>
                  <w:marBottom w:val="0"/>
                  <w:divBdr>
                    <w:top w:val="none" w:sz="0" w:space="0" w:color="auto"/>
                    <w:left w:val="none" w:sz="0" w:space="0" w:color="auto"/>
                    <w:bottom w:val="none" w:sz="0" w:space="0" w:color="auto"/>
                    <w:right w:val="none" w:sz="0" w:space="0" w:color="auto"/>
                  </w:divBdr>
                </w:div>
                <w:div w:id="837883950">
                  <w:marLeft w:val="0"/>
                  <w:marRight w:val="0"/>
                  <w:marTop w:val="0"/>
                  <w:marBottom w:val="0"/>
                  <w:divBdr>
                    <w:top w:val="none" w:sz="0" w:space="0" w:color="auto"/>
                    <w:left w:val="none" w:sz="0" w:space="0" w:color="auto"/>
                    <w:bottom w:val="none" w:sz="0" w:space="0" w:color="auto"/>
                    <w:right w:val="none" w:sz="0" w:space="0" w:color="auto"/>
                  </w:divBdr>
                </w:div>
                <w:div w:id="816655258">
                  <w:marLeft w:val="0"/>
                  <w:marRight w:val="0"/>
                  <w:marTop w:val="0"/>
                  <w:marBottom w:val="0"/>
                  <w:divBdr>
                    <w:top w:val="none" w:sz="0" w:space="0" w:color="auto"/>
                    <w:left w:val="none" w:sz="0" w:space="0" w:color="auto"/>
                    <w:bottom w:val="none" w:sz="0" w:space="0" w:color="auto"/>
                    <w:right w:val="none" w:sz="0" w:space="0" w:color="auto"/>
                  </w:divBdr>
                </w:div>
                <w:div w:id="1383943184">
                  <w:marLeft w:val="0"/>
                  <w:marRight w:val="0"/>
                  <w:marTop w:val="0"/>
                  <w:marBottom w:val="0"/>
                  <w:divBdr>
                    <w:top w:val="none" w:sz="0" w:space="0" w:color="auto"/>
                    <w:left w:val="none" w:sz="0" w:space="0" w:color="auto"/>
                    <w:bottom w:val="none" w:sz="0" w:space="0" w:color="auto"/>
                    <w:right w:val="none" w:sz="0" w:space="0" w:color="auto"/>
                  </w:divBdr>
                </w:div>
                <w:div w:id="729771545">
                  <w:marLeft w:val="0"/>
                  <w:marRight w:val="0"/>
                  <w:marTop w:val="0"/>
                  <w:marBottom w:val="0"/>
                  <w:divBdr>
                    <w:top w:val="none" w:sz="0" w:space="0" w:color="auto"/>
                    <w:left w:val="none" w:sz="0" w:space="0" w:color="auto"/>
                    <w:bottom w:val="none" w:sz="0" w:space="0" w:color="auto"/>
                    <w:right w:val="none" w:sz="0" w:space="0" w:color="auto"/>
                  </w:divBdr>
                </w:div>
                <w:div w:id="1623537734">
                  <w:marLeft w:val="0"/>
                  <w:marRight w:val="0"/>
                  <w:marTop w:val="0"/>
                  <w:marBottom w:val="0"/>
                  <w:divBdr>
                    <w:top w:val="none" w:sz="0" w:space="0" w:color="auto"/>
                    <w:left w:val="none" w:sz="0" w:space="0" w:color="auto"/>
                    <w:bottom w:val="none" w:sz="0" w:space="0" w:color="auto"/>
                    <w:right w:val="none" w:sz="0" w:space="0" w:color="auto"/>
                  </w:divBdr>
                </w:div>
                <w:div w:id="2028866948">
                  <w:marLeft w:val="0"/>
                  <w:marRight w:val="0"/>
                  <w:marTop w:val="0"/>
                  <w:marBottom w:val="0"/>
                  <w:divBdr>
                    <w:top w:val="none" w:sz="0" w:space="0" w:color="auto"/>
                    <w:left w:val="none" w:sz="0" w:space="0" w:color="auto"/>
                    <w:bottom w:val="none" w:sz="0" w:space="0" w:color="auto"/>
                    <w:right w:val="none" w:sz="0" w:space="0" w:color="auto"/>
                  </w:divBdr>
                </w:div>
                <w:div w:id="309099543">
                  <w:marLeft w:val="0"/>
                  <w:marRight w:val="0"/>
                  <w:marTop w:val="0"/>
                  <w:marBottom w:val="0"/>
                  <w:divBdr>
                    <w:top w:val="none" w:sz="0" w:space="0" w:color="auto"/>
                    <w:left w:val="none" w:sz="0" w:space="0" w:color="auto"/>
                    <w:bottom w:val="none" w:sz="0" w:space="0" w:color="auto"/>
                    <w:right w:val="none" w:sz="0" w:space="0" w:color="auto"/>
                  </w:divBdr>
                </w:div>
                <w:div w:id="1030183145">
                  <w:marLeft w:val="0"/>
                  <w:marRight w:val="0"/>
                  <w:marTop w:val="0"/>
                  <w:marBottom w:val="0"/>
                  <w:divBdr>
                    <w:top w:val="none" w:sz="0" w:space="0" w:color="auto"/>
                    <w:left w:val="none" w:sz="0" w:space="0" w:color="auto"/>
                    <w:bottom w:val="none" w:sz="0" w:space="0" w:color="auto"/>
                    <w:right w:val="none" w:sz="0" w:space="0" w:color="auto"/>
                  </w:divBdr>
                </w:div>
                <w:div w:id="2032684530">
                  <w:marLeft w:val="0"/>
                  <w:marRight w:val="0"/>
                  <w:marTop w:val="0"/>
                  <w:marBottom w:val="0"/>
                  <w:divBdr>
                    <w:top w:val="none" w:sz="0" w:space="0" w:color="auto"/>
                    <w:left w:val="none" w:sz="0" w:space="0" w:color="auto"/>
                    <w:bottom w:val="none" w:sz="0" w:space="0" w:color="auto"/>
                    <w:right w:val="none" w:sz="0" w:space="0" w:color="auto"/>
                  </w:divBdr>
                </w:div>
                <w:div w:id="1793404213">
                  <w:marLeft w:val="0"/>
                  <w:marRight w:val="0"/>
                  <w:marTop w:val="0"/>
                  <w:marBottom w:val="0"/>
                  <w:divBdr>
                    <w:top w:val="none" w:sz="0" w:space="0" w:color="auto"/>
                    <w:left w:val="none" w:sz="0" w:space="0" w:color="auto"/>
                    <w:bottom w:val="none" w:sz="0" w:space="0" w:color="auto"/>
                    <w:right w:val="none" w:sz="0" w:space="0" w:color="auto"/>
                  </w:divBdr>
                </w:div>
                <w:div w:id="1285649776">
                  <w:marLeft w:val="0"/>
                  <w:marRight w:val="0"/>
                  <w:marTop w:val="0"/>
                  <w:marBottom w:val="0"/>
                  <w:divBdr>
                    <w:top w:val="none" w:sz="0" w:space="0" w:color="auto"/>
                    <w:left w:val="none" w:sz="0" w:space="0" w:color="auto"/>
                    <w:bottom w:val="none" w:sz="0" w:space="0" w:color="auto"/>
                    <w:right w:val="none" w:sz="0" w:space="0" w:color="auto"/>
                  </w:divBdr>
                </w:div>
                <w:div w:id="109011580">
                  <w:marLeft w:val="0"/>
                  <w:marRight w:val="0"/>
                  <w:marTop w:val="0"/>
                  <w:marBottom w:val="0"/>
                  <w:divBdr>
                    <w:top w:val="none" w:sz="0" w:space="0" w:color="auto"/>
                    <w:left w:val="none" w:sz="0" w:space="0" w:color="auto"/>
                    <w:bottom w:val="none" w:sz="0" w:space="0" w:color="auto"/>
                    <w:right w:val="none" w:sz="0" w:space="0" w:color="auto"/>
                  </w:divBdr>
                </w:div>
                <w:div w:id="1264679481">
                  <w:marLeft w:val="0"/>
                  <w:marRight w:val="0"/>
                  <w:marTop w:val="0"/>
                  <w:marBottom w:val="0"/>
                  <w:divBdr>
                    <w:top w:val="none" w:sz="0" w:space="0" w:color="auto"/>
                    <w:left w:val="none" w:sz="0" w:space="0" w:color="auto"/>
                    <w:bottom w:val="none" w:sz="0" w:space="0" w:color="auto"/>
                    <w:right w:val="none" w:sz="0" w:space="0" w:color="auto"/>
                  </w:divBdr>
                </w:div>
                <w:div w:id="395588027">
                  <w:marLeft w:val="0"/>
                  <w:marRight w:val="0"/>
                  <w:marTop w:val="0"/>
                  <w:marBottom w:val="0"/>
                  <w:divBdr>
                    <w:top w:val="none" w:sz="0" w:space="0" w:color="auto"/>
                    <w:left w:val="none" w:sz="0" w:space="0" w:color="auto"/>
                    <w:bottom w:val="none" w:sz="0" w:space="0" w:color="auto"/>
                    <w:right w:val="none" w:sz="0" w:space="0" w:color="auto"/>
                  </w:divBdr>
                </w:div>
                <w:div w:id="1944649860">
                  <w:marLeft w:val="0"/>
                  <w:marRight w:val="0"/>
                  <w:marTop w:val="0"/>
                  <w:marBottom w:val="0"/>
                  <w:divBdr>
                    <w:top w:val="none" w:sz="0" w:space="0" w:color="auto"/>
                    <w:left w:val="none" w:sz="0" w:space="0" w:color="auto"/>
                    <w:bottom w:val="none" w:sz="0" w:space="0" w:color="auto"/>
                    <w:right w:val="none" w:sz="0" w:space="0" w:color="auto"/>
                  </w:divBdr>
                </w:div>
                <w:div w:id="1385252853">
                  <w:marLeft w:val="0"/>
                  <w:marRight w:val="0"/>
                  <w:marTop w:val="0"/>
                  <w:marBottom w:val="0"/>
                  <w:divBdr>
                    <w:top w:val="none" w:sz="0" w:space="0" w:color="auto"/>
                    <w:left w:val="none" w:sz="0" w:space="0" w:color="auto"/>
                    <w:bottom w:val="none" w:sz="0" w:space="0" w:color="auto"/>
                    <w:right w:val="none" w:sz="0" w:space="0" w:color="auto"/>
                  </w:divBdr>
                </w:div>
                <w:div w:id="513955999">
                  <w:marLeft w:val="0"/>
                  <w:marRight w:val="0"/>
                  <w:marTop w:val="0"/>
                  <w:marBottom w:val="0"/>
                  <w:divBdr>
                    <w:top w:val="none" w:sz="0" w:space="0" w:color="auto"/>
                    <w:left w:val="none" w:sz="0" w:space="0" w:color="auto"/>
                    <w:bottom w:val="none" w:sz="0" w:space="0" w:color="auto"/>
                    <w:right w:val="none" w:sz="0" w:space="0" w:color="auto"/>
                  </w:divBdr>
                </w:div>
                <w:div w:id="2003852364">
                  <w:marLeft w:val="0"/>
                  <w:marRight w:val="0"/>
                  <w:marTop w:val="0"/>
                  <w:marBottom w:val="0"/>
                  <w:divBdr>
                    <w:top w:val="none" w:sz="0" w:space="0" w:color="auto"/>
                    <w:left w:val="none" w:sz="0" w:space="0" w:color="auto"/>
                    <w:bottom w:val="none" w:sz="0" w:space="0" w:color="auto"/>
                    <w:right w:val="none" w:sz="0" w:space="0" w:color="auto"/>
                  </w:divBdr>
                </w:div>
                <w:div w:id="48843689">
                  <w:marLeft w:val="0"/>
                  <w:marRight w:val="0"/>
                  <w:marTop w:val="0"/>
                  <w:marBottom w:val="0"/>
                  <w:divBdr>
                    <w:top w:val="none" w:sz="0" w:space="0" w:color="auto"/>
                    <w:left w:val="none" w:sz="0" w:space="0" w:color="auto"/>
                    <w:bottom w:val="none" w:sz="0" w:space="0" w:color="auto"/>
                    <w:right w:val="none" w:sz="0" w:space="0" w:color="auto"/>
                  </w:divBdr>
                </w:div>
                <w:div w:id="984820961">
                  <w:marLeft w:val="0"/>
                  <w:marRight w:val="0"/>
                  <w:marTop w:val="0"/>
                  <w:marBottom w:val="0"/>
                  <w:divBdr>
                    <w:top w:val="none" w:sz="0" w:space="0" w:color="auto"/>
                    <w:left w:val="none" w:sz="0" w:space="0" w:color="auto"/>
                    <w:bottom w:val="none" w:sz="0" w:space="0" w:color="auto"/>
                    <w:right w:val="none" w:sz="0" w:space="0" w:color="auto"/>
                  </w:divBdr>
                </w:div>
                <w:div w:id="926108964">
                  <w:marLeft w:val="0"/>
                  <w:marRight w:val="0"/>
                  <w:marTop w:val="0"/>
                  <w:marBottom w:val="0"/>
                  <w:divBdr>
                    <w:top w:val="none" w:sz="0" w:space="0" w:color="auto"/>
                    <w:left w:val="none" w:sz="0" w:space="0" w:color="auto"/>
                    <w:bottom w:val="none" w:sz="0" w:space="0" w:color="auto"/>
                    <w:right w:val="none" w:sz="0" w:space="0" w:color="auto"/>
                  </w:divBdr>
                </w:div>
                <w:div w:id="1992521353">
                  <w:marLeft w:val="0"/>
                  <w:marRight w:val="0"/>
                  <w:marTop w:val="0"/>
                  <w:marBottom w:val="0"/>
                  <w:divBdr>
                    <w:top w:val="none" w:sz="0" w:space="0" w:color="auto"/>
                    <w:left w:val="none" w:sz="0" w:space="0" w:color="auto"/>
                    <w:bottom w:val="none" w:sz="0" w:space="0" w:color="auto"/>
                    <w:right w:val="none" w:sz="0" w:space="0" w:color="auto"/>
                  </w:divBdr>
                </w:div>
                <w:div w:id="79834086">
                  <w:marLeft w:val="0"/>
                  <w:marRight w:val="0"/>
                  <w:marTop w:val="0"/>
                  <w:marBottom w:val="0"/>
                  <w:divBdr>
                    <w:top w:val="none" w:sz="0" w:space="0" w:color="auto"/>
                    <w:left w:val="none" w:sz="0" w:space="0" w:color="auto"/>
                    <w:bottom w:val="none" w:sz="0" w:space="0" w:color="auto"/>
                    <w:right w:val="none" w:sz="0" w:space="0" w:color="auto"/>
                  </w:divBdr>
                </w:div>
                <w:div w:id="570503272">
                  <w:marLeft w:val="0"/>
                  <w:marRight w:val="0"/>
                  <w:marTop w:val="0"/>
                  <w:marBottom w:val="0"/>
                  <w:divBdr>
                    <w:top w:val="none" w:sz="0" w:space="0" w:color="auto"/>
                    <w:left w:val="none" w:sz="0" w:space="0" w:color="auto"/>
                    <w:bottom w:val="none" w:sz="0" w:space="0" w:color="auto"/>
                    <w:right w:val="none" w:sz="0" w:space="0" w:color="auto"/>
                  </w:divBdr>
                </w:div>
                <w:div w:id="337654221">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1962757485">
                  <w:marLeft w:val="0"/>
                  <w:marRight w:val="0"/>
                  <w:marTop w:val="0"/>
                  <w:marBottom w:val="0"/>
                  <w:divBdr>
                    <w:top w:val="none" w:sz="0" w:space="0" w:color="auto"/>
                    <w:left w:val="none" w:sz="0" w:space="0" w:color="auto"/>
                    <w:bottom w:val="none" w:sz="0" w:space="0" w:color="auto"/>
                    <w:right w:val="none" w:sz="0" w:space="0" w:color="auto"/>
                  </w:divBdr>
                </w:div>
                <w:div w:id="2143226770">
                  <w:marLeft w:val="0"/>
                  <w:marRight w:val="0"/>
                  <w:marTop w:val="0"/>
                  <w:marBottom w:val="0"/>
                  <w:divBdr>
                    <w:top w:val="none" w:sz="0" w:space="0" w:color="auto"/>
                    <w:left w:val="none" w:sz="0" w:space="0" w:color="auto"/>
                    <w:bottom w:val="none" w:sz="0" w:space="0" w:color="auto"/>
                    <w:right w:val="none" w:sz="0" w:space="0" w:color="auto"/>
                  </w:divBdr>
                </w:div>
                <w:div w:id="1956792816">
                  <w:marLeft w:val="0"/>
                  <w:marRight w:val="0"/>
                  <w:marTop w:val="0"/>
                  <w:marBottom w:val="0"/>
                  <w:divBdr>
                    <w:top w:val="none" w:sz="0" w:space="0" w:color="auto"/>
                    <w:left w:val="none" w:sz="0" w:space="0" w:color="auto"/>
                    <w:bottom w:val="none" w:sz="0" w:space="0" w:color="auto"/>
                    <w:right w:val="none" w:sz="0" w:space="0" w:color="auto"/>
                  </w:divBdr>
                </w:div>
                <w:div w:id="146746179">
                  <w:marLeft w:val="0"/>
                  <w:marRight w:val="0"/>
                  <w:marTop w:val="0"/>
                  <w:marBottom w:val="0"/>
                  <w:divBdr>
                    <w:top w:val="none" w:sz="0" w:space="0" w:color="auto"/>
                    <w:left w:val="none" w:sz="0" w:space="0" w:color="auto"/>
                    <w:bottom w:val="none" w:sz="0" w:space="0" w:color="auto"/>
                    <w:right w:val="none" w:sz="0" w:space="0" w:color="auto"/>
                  </w:divBdr>
                </w:div>
                <w:div w:id="1249315216">
                  <w:marLeft w:val="0"/>
                  <w:marRight w:val="0"/>
                  <w:marTop w:val="0"/>
                  <w:marBottom w:val="0"/>
                  <w:divBdr>
                    <w:top w:val="none" w:sz="0" w:space="0" w:color="auto"/>
                    <w:left w:val="none" w:sz="0" w:space="0" w:color="auto"/>
                    <w:bottom w:val="none" w:sz="0" w:space="0" w:color="auto"/>
                    <w:right w:val="none" w:sz="0" w:space="0" w:color="auto"/>
                  </w:divBdr>
                </w:div>
                <w:div w:id="1600213826">
                  <w:marLeft w:val="0"/>
                  <w:marRight w:val="0"/>
                  <w:marTop w:val="0"/>
                  <w:marBottom w:val="0"/>
                  <w:divBdr>
                    <w:top w:val="none" w:sz="0" w:space="0" w:color="auto"/>
                    <w:left w:val="none" w:sz="0" w:space="0" w:color="auto"/>
                    <w:bottom w:val="none" w:sz="0" w:space="0" w:color="auto"/>
                    <w:right w:val="none" w:sz="0" w:space="0" w:color="auto"/>
                  </w:divBdr>
                </w:div>
                <w:div w:id="433019649">
                  <w:marLeft w:val="0"/>
                  <w:marRight w:val="0"/>
                  <w:marTop w:val="0"/>
                  <w:marBottom w:val="0"/>
                  <w:divBdr>
                    <w:top w:val="none" w:sz="0" w:space="0" w:color="auto"/>
                    <w:left w:val="none" w:sz="0" w:space="0" w:color="auto"/>
                    <w:bottom w:val="none" w:sz="0" w:space="0" w:color="auto"/>
                    <w:right w:val="none" w:sz="0" w:space="0" w:color="auto"/>
                  </w:divBdr>
                </w:div>
                <w:div w:id="1720783754">
                  <w:marLeft w:val="0"/>
                  <w:marRight w:val="0"/>
                  <w:marTop w:val="0"/>
                  <w:marBottom w:val="0"/>
                  <w:divBdr>
                    <w:top w:val="none" w:sz="0" w:space="0" w:color="auto"/>
                    <w:left w:val="none" w:sz="0" w:space="0" w:color="auto"/>
                    <w:bottom w:val="none" w:sz="0" w:space="0" w:color="auto"/>
                    <w:right w:val="none" w:sz="0" w:space="0" w:color="auto"/>
                  </w:divBdr>
                </w:div>
                <w:div w:id="706876708">
                  <w:marLeft w:val="0"/>
                  <w:marRight w:val="0"/>
                  <w:marTop w:val="0"/>
                  <w:marBottom w:val="0"/>
                  <w:divBdr>
                    <w:top w:val="none" w:sz="0" w:space="0" w:color="auto"/>
                    <w:left w:val="none" w:sz="0" w:space="0" w:color="auto"/>
                    <w:bottom w:val="none" w:sz="0" w:space="0" w:color="auto"/>
                    <w:right w:val="none" w:sz="0" w:space="0" w:color="auto"/>
                  </w:divBdr>
                </w:div>
                <w:div w:id="556862850">
                  <w:marLeft w:val="0"/>
                  <w:marRight w:val="0"/>
                  <w:marTop w:val="0"/>
                  <w:marBottom w:val="0"/>
                  <w:divBdr>
                    <w:top w:val="none" w:sz="0" w:space="0" w:color="auto"/>
                    <w:left w:val="none" w:sz="0" w:space="0" w:color="auto"/>
                    <w:bottom w:val="none" w:sz="0" w:space="0" w:color="auto"/>
                    <w:right w:val="none" w:sz="0" w:space="0" w:color="auto"/>
                  </w:divBdr>
                </w:div>
                <w:div w:id="1112940824">
                  <w:marLeft w:val="0"/>
                  <w:marRight w:val="0"/>
                  <w:marTop w:val="0"/>
                  <w:marBottom w:val="0"/>
                  <w:divBdr>
                    <w:top w:val="none" w:sz="0" w:space="0" w:color="auto"/>
                    <w:left w:val="none" w:sz="0" w:space="0" w:color="auto"/>
                    <w:bottom w:val="none" w:sz="0" w:space="0" w:color="auto"/>
                    <w:right w:val="none" w:sz="0" w:space="0" w:color="auto"/>
                  </w:divBdr>
                </w:div>
                <w:div w:id="657147640">
                  <w:marLeft w:val="0"/>
                  <w:marRight w:val="0"/>
                  <w:marTop w:val="0"/>
                  <w:marBottom w:val="0"/>
                  <w:divBdr>
                    <w:top w:val="none" w:sz="0" w:space="0" w:color="auto"/>
                    <w:left w:val="none" w:sz="0" w:space="0" w:color="auto"/>
                    <w:bottom w:val="none" w:sz="0" w:space="0" w:color="auto"/>
                    <w:right w:val="none" w:sz="0" w:space="0" w:color="auto"/>
                  </w:divBdr>
                </w:div>
                <w:div w:id="807283601">
                  <w:marLeft w:val="0"/>
                  <w:marRight w:val="0"/>
                  <w:marTop w:val="0"/>
                  <w:marBottom w:val="0"/>
                  <w:divBdr>
                    <w:top w:val="none" w:sz="0" w:space="0" w:color="auto"/>
                    <w:left w:val="none" w:sz="0" w:space="0" w:color="auto"/>
                    <w:bottom w:val="none" w:sz="0" w:space="0" w:color="auto"/>
                    <w:right w:val="none" w:sz="0" w:space="0" w:color="auto"/>
                  </w:divBdr>
                </w:div>
                <w:div w:id="1956210985">
                  <w:marLeft w:val="0"/>
                  <w:marRight w:val="0"/>
                  <w:marTop w:val="0"/>
                  <w:marBottom w:val="0"/>
                  <w:divBdr>
                    <w:top w:val="none" w:sz="0" w:space="0" w:color="auto"/>
                    <w:left w:val="none" w:sz="0" w:space="0" w:color="auto"/>
                    <w:bottom w:val="none" w:sz="0" w:space="0" w:color="auto"/>
                    <w:right w:val="none" w:sz="0" w:space="0" w:color="auto"/>
                  </w:divBdr>
                </w:div>
                <w:div w:id="1595434230">
                  <w:marLeft w:val="0"/>
                  <w:marRight w:val="0"/>
                  <w:marTop w:val="0"/>
                  <w:marBottom w:val="0"/>
                  <w:divBdr>
                    <w:top w:val="none" w:sz="0" w:space="0" w:color="auto"/>
                    <w:left w:val="none" w:sz="0" w:space="0" w:color="auto"/>
                    <w:bottom w:val="none" w:sz="0" w:space="0" w:color="auto"/>
                    <w:right w:val="none" w:sz="0" w:space="0" w:color="auto"/>
                  </w:divBdr>
                </w:div>
                <w:div w:id="1652514250">
                  <w:marLeft w:val="0"/>
                  <w:marRight w:val="0"/>
                  <w:marTop w:val="0"/>
                  <w:marBottom w:val="0"/>
                  <w:divBdr>
                    <w:top w:val="none" w:sz="0" w:space="0" w:color="auto"/>
                    <w:left w:val="none" w:sz="0" w:space="0" w:color="auto"/>
                    <w:bottom w:val="none" w:sz="0" w:space="0" w:color="auto"/>
                    <w:right w:val="none" w:sz="0" w:space="0" w:color="auto"/>
                  </w:divBdr>
                </w:div>
                <w:div w:id="740492328">
                  <w:marLeft w:val="0"/>
                  <w:marRight w:val="0"/>
                  <w:marTop w:val="0"/>
                  <w:marBottom w:val="0"/>
                  <w:divBdr>
                    <w:top w:val="none" w:sz="0" w:space="0" w:color="auto"/>
                    <w:left w:val="none" w:sz="0" w:space="0" w:color="auto"/>
                    <w:bottom w:val="none" w:sz="0" w:space="0" w:color="auto"/>
                    <w:right w:val="none" w:sz="0" w:space="0" w:color="auto"/>
                  </w:divBdr>
                </w:div>
                <w:div w:id="1819885139">
                  <w:marLeft w:val="0"/>
                  <w:marRight w:val="0"/>
                  <w:marTop w:val="0"/>
                  <w:marBottom w:val="0"/>
                  <w:divBdr>
                    <w:top w:val="none" w:sz="0" w:space="0" w:color="auto"/>
                    <w:left w:val="none" w:sz="0" w:space="0" w:color="auto"/>
                    <w:bottom w:val="none" w:sz="0" w:space="0" w:color="auto"/>
                    <w:right w:val="none" w:sz="0" w:space="0" w:color="auto"/>
                  </w:divBdr>
                </w:div>
                <w:div w:id="147404879">
                  <w:marLeft w:val="0"/>
                  <w:marRight w:val="0"/>
                  <w:marTop w:val="0"/>
                  <w:marBottom w:val="0"/>
                  <w:divBdr>
                    <w:top w:val="none" w:sz="0" w:space="0" w:color="auto"/>
                    <w:left w:val="none" w:sz="0" w:space="0" w:color="auto"/>
                    <w:bottom w:val="none" w:sz="0" w:space="0" w:color="auto"/>
                    <w:right w:val="none" w:sz="0" w:space="0" w:color="auto"/>
                  </w:divBdr>
                </w:div>
                <w:div w:id="1000623815">
                  <w:marLeft w:val="0"/>
                  <w:marRight w:val="0"/>
                  <w:marTop w:val="0"/>
                  <w:marBottom w:val="0"/>
                  <w:divBdr>
                    <w:top w:val="none" w:sz="0" w:space="0" w:color="auto"/>
                    <w:left w:val="none" w:sz="0" w:space="0" w:color="auto"/>
                    <w:bottom w:val="none" w:sz="0" w:space="0" w:color="auto"/>
                    <w:right w:val="none" w:sz="0" w:space="0" w:color="auto"/>
                  </w:divBdr>
                </w:div>
                <w:div w:id="1095517726">
                  <w:marLeft w:val="0"/>
                  <w:marRight w:val="0"/>
                  <w:marTop w:val="0"/>
                  <w:marBottom w:val="0"/>
                  <w:divBdr>
                    <w:top w:val="none" w:sz="0" w:space="0" w:color="auto"/>
                    <w:left w:val="none" w:sz="0" w:space="0" w:color="auto"/>
                    <w:bottom w:val="none" w:sz="0" w:space="0" w:color="auto"/>
                    <w:right w:val="none" w:sz="0" w:space="0" w:color="auto"/>
                  </w:divBdr>
                </w:div>
                <w:div w:id="213346931">
                  <w:marLeft w:val="0"/>
                  <w:marRight w:val="0"/>
                  <w:marTop w:val="0"/>
                  <w:marBottom w:val="0"/>
                  <w:divBdr>
                    <w:top w:val="none" w:sz="0" w:space="0" w:color="auto"/>
                    <w:left w:val="none" w:sz="0" w:space="0" w:color="auto"/>
                    <w:bottom w:val="none" w:sz="0" w:space="0" w:color="auto"/>
                    <w:right w:val="none" w:sz="0" w:space="0" w:color="auto"/>
                  </w:divBdr>
                </w:div>
                <w:div w:id="1707295969">
                  <w:marLeft w:val="0"/>
                  <w:marRight w:val="0"/>
                  <w:marTop w:val="0"/>
                  <w:marBottom w:val="0"/>
                  <w:divBdr>
                    <w:top w:val="none" w:sz="0" w:space="0" w:color="auto"/>
                    <w:left w:val="none" w:sz="0" w:space="0" w:color="auto"/>
                    <w:bottom w:val="none" w:sz="0" w:space="0" w:color="auto"/>
                    <w:right w:val="none" w:sz="0" w:space="0" w:color="auto"/>
                  </w:divBdr>
                </w:div>
                <w:div w:id="412163432">
                  <w:marLeft w:val="0"/>
                  <w:marRight w:val="0"/>
                  <w:marTop w:val="0"/>
                  <w:marBottom w:val="0"/>
                  <w:divBdr>
                    <w:top w:val="none" w:sz="0" w:space="0" w:color="auto"/>
                    <w:left w:val="none" w:sz="0" w:space="0" w:color="auto"/>
                    <w:bottom w:val="none" w:sz="0" w:space="0" w:color="auto"/>
                    <w:right w:val="none" w:sz="0" w:space="0" w:color="auto"/>
                  </w:divBdr>
                </w:div>
                <w:div w:id="1068500835">
                  <w:marLeft w:val="0"/>
                  <w:marRight w:val="0"/>
                  <w:marTop w:val="0"/>
                  <w:marBottom w:val="0"/>
                  <w:divBdr>
                    <w:top w:val="none" w:sz="0" w:space="0" w:color="auto"/>
                    <w:left w:val="none" w:sz="0" w:space="0" w:color="auto"/>
                    <w:bottom w:val="none" w:sz="0" w:space="0" w:color="auto"/>
                    <w:right w:val="none" w:sz="0" w:space="0" w:color="auto"/>
                  </w:divBdr>
                </w:div>
                <w:div w:id="1748109510">
                  <w:marLeft w:val="0"/>
                  <w:marRight w:val="0"/>
                  <w:marTop w:val="0"/>
                  <w:marBottom w:val="0"/>
                  <w:divBdr>
                    <w:top w:val="none" w:sz="0" w:space="0" w:color="auto"/>
                    <w:left w:val="none" w:sz="0" w:space="0" w:color="auto"/>
                    <w:bottom w:val="none" w:sz="0" w:space="0" w:color="auto"/>
                    <w:right w:val="none" w:sz="0" w:space="0" w:color="auto"/>
                  </w:divBdr>
                </w:div>
                <w:div w:id="326985347">
                  <w:marLeft w:val="0"/>
                  <w:marRight w:val="0"/>
                  <w:marTop w:val="0"/>
                  <w:marBottom w:val="0"/>
                  <w:divBdr>
                    <w:top w:val="none" w:sz="0" w:space="0" w:color="auto"/>
                    <w:left w:val="none" w:sz="0" w:space="0" w:color="auto"/>
                    <w:bottom w:val="none" w:sz="0" w:space="0" w:color="auto"/>
                    <w:right w:val="none" w:sz="0" w:space="0" w:color="auto"/>
                  </w:divBdr>
                </w:div>
                <w:div w:id="1137062794">
                  <w:marLeft w:val="0"/>
                  <w:marRight w:val="0"/>
                  <w:marTop w:val="0"/>
                  <w:marBottom w:val="0"/>
                  <w:divBdr>
                    <w:top w:val="none" w:sz="0" w:space="0" w:color="auto"/>
                    <w:left w:val="none" w:sz="0" w:space="0" w:color="auto"/>
                    <w:bottom w:val="none" w:sz="0" w:space="0" w:color="auto"/>
                    <w:right w:val="none" w:sz="0" w:space="0" w:color="auto"/>
                  </w:divBdr>
                </w:div>
                <w:div w:id="1469205582">
                  <w:marLeft w:val="0"/>
                  <w:marRight w:val="0"/>
                  <w:marTop w:val="0"/>
                  <w:marBottom w:val="0"/>
                  <w:divBdr>
                    <w:top w:val="none" w:sz="0" w:space="0" w:color="auto"/>
                    <w:left w:val="none" w:sz="0" w:space="0" w:color="auto"/>
                    <w:bottom w:val="none" w:sz="0" w:space="0" w:color="auto"/>
                    <w:right w:val="none" w:sz="0" w:space="0" w:color="auto"/>
                  </w:divBdr>
                </w:div>
                <w:div w:id="1967155259">
                  <w:marLeft w:val="0"/>
                  <w:marRight w:val="0"/>
                  <w:marTop w:val="0"/>
                  <w:marBottom w:val="0"/>
                  <w:divBdr>
                    <w:top w:val="none" w:sz="0" w:space="0" w:color="auto"/>
                    <w:left w:val="none" w:sz="0" w:space="0" w:color="auto"/>
                    <w:bottom w:val="none" w:sz="0" w:space="0" w:color="auto"/>
                    <w:right w:val="none" w:sz="0" w:space="0" w:color="auto"/>
                  </w:divBdr>
                </w:div>
                <w:div w:id="1254124008">
                  <w:marLeft w:val="0"/>
                  <w:marRight w:val="0"/>
                  <w:marTop w:val="0"/>
                  <w:marBottom w:val="0"/>
                  <w:divBdr>
                    <w:top w:val="none" w:sz="0" w:space="0" w:color="auto"/>
                    <w:left w:val="none" w:sz="0" w:space="0" w:color="auto"/>
                    <w:bottom w:val="none" w:sz="0" w:space="0" w:color="auto"/>
                    <w:right w:val="none" w:sz="0" w:space="0" w:color="auto"/>
                  </w:divBdr>
                </w:div>
                <w:div w:id="271515728">
                  <w:marLeft w:val="0"/>
                  <w:marRight w:val="0"/>
                  <w:marTop w:val="0"/>
                  <w:marBottom w:val="0"/>
                  <w:divBdr>
                    <w:top w:val="none" w:sz="0" w:space="0" w:color="auto"/>
                    <w:left w:val="none" w:sz="0" w:space="0" w:color="auto"/>
                    <w:bottom w:val="none" w:sz="0" w:space="0" w:color="auto"/>
                    <w:right w:val="none" w:sz="0" w:space="0" w:color="auto"/>
                  </w:divBdr>
                </w:div>
                <w:div w:id="233857109">
                  <w:marLeft w:val="0"/>
                  <w:marRight w:val="0"/>
                  <w:marTop w:val="0"/>
                  <w:marBottom w:val="0"/>
                  <w:divBdr>
                    <w:top w:val="none" w:sz="0" w:space="0" w:color="auto"/>
                    <w:left w:val="none" w:sz="0" w:space="0" w:color="auto"/>
                    <w:bottom w:val="none" w:sz="0" w:space="0" w:color="auto"/>
                    <w:right w:val="none" w:sz="0" w:space="0" w:color="auto"/>
                  </w:divBdr>
                </w:div>
                <w:div w:id="862135070">
                  <w:marLeft w:val="0"/>
                  <w:marRight w:val="0"/>
                  <w:marTop w:val="0"/>
                  <w:marBottom w:val="0"/>
                  <w:divBdr>
                    <w:top w:val="none" w:sz="0" w:space="0" w:color="auto"/>
                    <w:left w:val="none" w:sz="0" w:space="0" w:color="auto"/>
                    <w:bottom w:val="none" w:sz="0" w:space="0" w:color="auto"/>
                    <w:right w:val="none" w:sz="0" w:space="0" w:color="auto"/>
                  </w:divBdr>
                </w:div>
                <w:div w:id="1382246332">
                  <w:marLeft w:val="0"/>
                  <w:marRight w:val="0"/>
                  <w:marTop w:val="0"/>
                  <w:marBottom w:val="0"/>
                  <w:divBdr>
                    <w:top w:val="none" w:sz="0" w:space="0" w:color="auto"/>
                    <w:left w:val="none" w:sz="0" w:space="0" w:color="auto"/>
                    <w:bottom w:val="none" w:sz="0" w:space="0" w:color="auto"/>
                    <w:right w:val="none" w:sz="0" w:space="0" w:color="auto"/>
                  </w:divBdr>
                </w:div>
                <w:div w:id="1043942829">
                  <w:marLeft w:val="0"/>
                  <w:marRight w:val="0"/>
                  <w:marTop w:val="0"/>
                  <w:marBottom w:val="0"/>
                  <w:divBdr>
                    <w:top w:val="none" w:sz="0" w:space="0" w:color="auto"/>
                    <w:left w:val="none" w:sz="0" w:space="0" w:color="auto"/>
                    <w:bottom w:val="none" w:sz="0" w:space="0" w:color="auto"/>
                    <w:right w:val="none" w:sz="0" w:space="0" w:color="auto"/>
                  </w:divBdr>
                </w:div>
                <w:div w:id="1960524369">
                  <w:marLeft w:val="0"/>
                  <w:marRight w:val="0"/>
                  <w:marTop w:val="0"/>
                  <w:marBottom w:val="0"/>
                  <w:divBdr>
                    <w:top w:val="none" w:sz="0" w:space="0" w:color="auto"/>
                    <w:left w:val="none" w:sz="0" w:space="0" w:color="auto"/>
                    <w:bottom w:val="none" w:sz="0" w:space="0" w:color="auto"/>
                    <w:right w:val="none" w:sz="0" w:space="0" w:color="auto"/>
                  </w:divBdr>
                </w:div>
                <w:div w:id="1578589089">
                  <w:marLeft w:val="0"/>
                  <w:marRight w:val="0"/>
                  <w:marTop w:val="0"/>
                  <w:marBottom w:val="0"/>
                  <w:divBdr>
                    <w:top w:val="none" w:sz="0" w:space="0" w:color="auto"/>
                    <w:left w:val="none" w:sz="0" w:space="0" w:color="auto"/>
                    <w:bottom w:val="none" w:sz="0" w:space="0" w:color="auto"/>
                    <w:right w:val="none" w:sz="0" w:space="0" w:color="auto"/>
                  </w:divBdr>
                </w:div>
                <w:div w:id="1707100424">
                  <w:marLeft w:val="0"/>
                  <w:marRight w:val="0"/>
                  <w:marTop w:val="0"/>
                  <w:marBottom w:val="0"/>
                  <w:divBdr>
                    <w:top w:val="none" w:sz="0" w:space="0" w:color="auto"/>
                    <w:left w:val="none" w:sz="0" w:space="0" w:color="auto"/>
                    <w:bottom w:val="none" w:sz="0" w:space="0" w:color="auto"/>
                    <w:right w:val="none" w:sz="0" w:space="0" w:color="auto"/>
                  </w:divBdr>
                </w:div>
                <w:div w:id="1130899467">
                  <w:marLeft w:val="0"/>
                  <w:marRight w:val="0"/>
                  <w:marTop w:val="0"/>
                  <w:marBottom w:val="0"/>
                  <w:divBdr>
                    <w:top w:val="none" w:sz="0" w:space="0" w:color="auto"/>
                    <w:left w:val="none" w:sz="0" w:space="0" w:color="auto"/>
                    <w:bottom w:val="none" w:sz="0" w:space="0" w:color="auto"/>
                    <w:right w:val="none" w:sz="0" w:space="0" w:color="auto"/>
                  </w:divBdr>
                </w:div>
                <w:div w:id="1129594807">
                  <w:marLeft w:val="0"/>
                  <w:marRight w:val="0"/>
                  <w:marTop w:val="0"/>
                  <w:marBottom w:val="0"/>
                  <w:divBdr>
                    <w:top w:val="none" w:sz="0" w:space="0" w:color="auto"/>
                    <w:left w:val="none" w:sz="0" w:space="0" w:color="auto"/>
                    <w:bottom w:val="none" w:sz="0" w:space="0" w:color="auto"/>
                    <w:right w:val="none" w:sz="0" w:space="0" w:color="auto"/>
                  </w:divBdr>
                </w:div>
                <w:div w:id="1940945543">
                  <w:marLeft w:val="0"/>
                  <w:marRight w:val="0"/>
                  <w:marTop w:val="0"/>
                  <w:marBottom w:val="0"/>
                  <w:divBdr>
                    <w:top w:val="none" w:sz="0" w:space="0" w:color="auto"/>
                    <w:left w:val="none" w:sz="0" w:space="0" w:color="auto"/>
                    <w:bottom w:val="none" w:sz="0" w:space="0" w:color="auto"/>
                    <w:right w:val="none" w:sz="0" w:space="0" w:color="auto"/>
                  </w:divBdr>
                </w:div>
                <w:div w:id="888953267">
                  <w:marLeft w:val="0"/>
                  <w:marRight w:val="0"/>
                  <w:marTop w:val="0"/>
                  <w:marBottom w:val="0"/>
                  <w:divBdr>
                    <w:top w:val="none" w:sz="0" w:space="0" w:color="auto"/>
                    <w:left w:val="none" w:sz="0" w:space="0" w:color="auto"/>
                    <w:bottom w:val="none" w:sz="0" w:space="0" w:color="auto"/>
                    <w:right w:val="none" w:sz="0" w:space="0" w:color="auto"/>
                  </w:divBdr>
                </w:div>
                <w:div w:id="1311448880">
                  <w:marLeft w:val="0"/>
                  <w:marRight w:val="0"/>
                  <w:marTop w:val="0"/>
                  <w:marBottom w:val="0"/>
                  <w:divBdr>
                    <w:top w:val="none" w:sz="0" w:space="0" w:color="auto"/>
                    <w:left w:val="none" w:sz="0" w:space="0" w:color="auto"/>
                    <w:bottom w:val="none" w:sz="0" w:space="0" w:color="auto"/>
                    <w:right w:val="none" w:sz="0" w:space="0" w:color="auto"/>
                  </w:divBdr>
                </w:div>
                <w:div w:id="2030521521">
                  <w:marLeft w:val="0"/>
                  <w:marRight w:val="0"/>
                  <w:marTop w:val="0"/>
                  <w:marBottom w:val="0"/>
                  <w:divBdr>
                    <w:top w:val="none" w:sz="0" w:space="0" w:color="auto"/>
                    <w:left w:val="none" w:sz="0" w:space="0" w:color="auto"/>
                    <w:bottom w:val="none" w:sz="0" w:space="0" w:color="auto"/>
                    <w:right w:val="none" w:sz="0" w:space="0" w:color="auto"/>
                  </w:divBdr>
                </w:div>
                <w:div w:id="1220365363">
                  <w:marLeft w:val="0"/>
                  <w:marRight w:val="0"/>
                  <w:marTop w:val="0"/>
                  <w:marBottom w:val="0"/>
                  <w:divBdr>
                    <w:top w:val="none" w:sz="0" w:space="0" w:color="auto"/>
                    <w:left w:val="none" w:sz="0" w:space="0" w:color="auto"/>
                    <w:bottom w:val="none" w:sz="0" w:space="0" w:color="auto"/>
                    <w:right w:val="none" w:sz="0" w:space="0" w:color="auto"/>
                  </w:divBdr>
                </w:div>
                <w:div w:id="1462385641">
                  <w:marLeft w:val="0"/>
                  <w:marRight w:val="0"/>
                  <w:marTop w:val="0"/>
                  <w:marBottom w:val="0"/>
                  <w:divBdr>
                    <w:top w:val="none" w:sz="0" w:space="0" w:color="auto"/>
                    <w:left w:val="none" w:sz="0" w:space="0" w:color="auto"/>
                    <w:bottom w:val="none" w:sz="0" w:space="0" w:color="auto"/>
                    <w:right w:val="none" w:sz="0" w:space="0" w:color="auto"/>
                  </w:divBdr>
                </w:div>
                <w:div w:id="2022778023">
                  <w:marLeft w:val="0"/>
                  <w:marRight w:val="0"/>
                  <w:marTop w:val="0"/>
                  <w:marBottom w:val="0"/>
                  <w:divBdr>
                    <w:top w:val="none" w:sz="0" w:space="0" w:color="auto"/>
                    <w:left w:val="none" w:sz="0" w:space="0" w:color="auto"/>
                    <w:bottom w:val="none" w:sz="0" w:space="0" w:color="auto"/>
                    <w:right w:val="none" w:sz="0" w:space="0" w:color="auto"/>
                  </w:divBdr>
                </w:div>
                <w:div w:id="1017273397">
                  <w:marLeft w:val="0"/>
                  <w:marRight w:val="0"/>
                  <w:marTop w:val="0"/>
                  <w:marBottom w:val="0"/>
                  <w:divBdr>
                    <w:top w:val="none" w:sz="0" w:space="0" w:color="auto"/>
                    <w:left w:val="none" w:sz="0" w:space="0" w:color="auto"/>
                    <w:bottom w:val="none" w:sz="0" w:space="0" w:color="auto"/>
                    <w:right w:val="none" w:sz="0" w:space="0" w:color="auto"/>
                  </w:divBdr>
                </w:div>
                <w:div w:id="204175322">
                  <w:marLeft w:val="0"/>
                  <w:marRight w:val="0"/>
                  <w:marTop w:val="0"/>
                  <w:marBottom w:val="0"/>
                  <w:divBdr>
                    <w:top w:val="none" w:sz="0" w:space="0" w:color="auto"/>
                    <w:left w:val="none" w:sz="0" w:space="0" w:color="auto"/>
                    <w:bottom w:val="none" w:sz="0" w:space="0" w:color="auto"/>
                    <w:right w:val="none" w:sz="0" w:space="0" w:color="auto"/>
                  </w:divBdr>
                </w:div>
                <w:div w:id="16858207">
                  <w:marLeft w:val="0"/>
                  <w:marRight w:val="0"/>
                  <w:marTop w:val="0"/>
                  <w:marBottom w:val="0"/>
                  <w:divBdr>
                    <w:top w:val="none" w:sz="0" w:space="0" w:color="auto"/>
                    <w:left w:val="none" w:sz="0" w:space="0" w:color="auto"/>
                    <w:bottom w:val="none" w:sz="0" w:space="0" w:color="auto"/>
                    <w:right w:val="none" w:sz="0" w:space="0" w:color="auto"/>
                  </w:divBdr>
                </w:div>
                <w:div w:id="453208618">
                  <w:marLeft w:val="0"/>
                  <w:marRight w:val="0"/>
                  <w:marTop w:val="0"/>
                  <w:marBottom w:val="0"/>
                  <w:divBdr>
                    <w:top w:val="none" w:sz="0" w:space="0" w:color="auto"/>
                    <w:left w:val="none" w:sz="0" w:space="0" w:color="auto"/>
                    <w:bottom w:val="none" w:sz="0" w:space="0" w:color="auto"/>
                    <w:right w:val="none" w:sz="0" w:space="0" w:color="auto"/>
                  </w:divBdr>
                </w:div>
                <w:div w:id="1685933714">
                  <w:marLeft w:val="0"/>
                  <w:marRight w:val="0"/>
                  <w:marTop w:val="0"/>
                  <w:marBottom w:val="0"/>
                  <w:divBdr>
                    <w:top w:val="none" w:sz="0" w:space="0" w:color="auto"/>
                    <w:left w:val="none" w:sz="0" w:space="0" w:color="auto"/>
                    <w:bottom w:val="none" w:sz="0" w:space="0" w:color="auto"/>
                    <w:right w:val="none" w:sz="0" w:space="0" w:color="auto"/>
                  </w:divBdr>
                </w:div>
                <w:div w:id="1223833798">
                  <w:marLeft w:val="0"/>
                  <w:marRight w:val="0"/>
                  <w:marTop w:val="0"/>
                  <w:marBottom w:val="0"/>
                  <w:divBdr>
                    <w:top w:val="none" w:sz="0" w:space="0" w:color="auto"/>
                    <w:left w:val="none" w:sz="0" w:space="0" w:color="auto"/>
                    <w:bottom w:val="none" w:sz="0" w:space="0" w:color="auto"/>
                    <w:right w:val="none" w:sz="0" w:space="0" w:color="auto"/>
                  </w:divBdr>
                </w:div>
                <w:div w:id="794521890">
                  <w:marLeft w:val="0"/>
                  <w:marRight w:val="0"/>
                  <w:marTop w:val="0"/>
                  <w:marBottom w:val="0"/>
                  <w:divBdr>
                    <w:top w:val="none" w:sz="0" w:space="0" w:color="auto"/>
                    <w:left w:val="none" w:sz="0" w:space="0" w:color="auto"/>
                    <w:bottom w:val="none" w:sz="0" w:space="0" w:color="auto"/>
                    <w:right w:val="none" w:sz="0" w:space="0" w:color="auto"/>
                  </w:divBdr>
                </w:div>
                <w:div w:id="1112475217">
                  <w:marLeft w:val="0"/>
                  <w:marRight w:val="0"/>
                  <w:marTop w:val="0"/>
                  <w:marBottom w:val="0"/>
                  <w:divBdr>
                    <w:top w:val="none" w:sz="0" w:space="0" w:color="auto"/>
                    <w:left w:val="none" w:sz="0" w:space="0" w:color="auto"/>
                    <w:bottom w:val="none" w:sz="0" w:space="0" w:color="auto"/>
                    <w:right w:val="none" w:sz="0" w:space="0" w:color="auto"/>
                  </w:divBdr>
                </w:div>
                <w:div w:id="1261450832">
                  <w:marLeft w:val="0"/>
                  <w:marRight w:val="0"/>
                  <w:marTop w:val="0"/>
                  <w:marBottom w:val="0"/>
                  <w:divBdr>
                    <w:top w:val="none" w:sz="0" w:space="0" w:color="auto"/>
                    <w:left w:val="none" w:sz="0" w:space="0" w:color="auto"/>
                    <w:bottom w:val="none" w:sz="0" w:space="0" w:color="auto"/>
                    <w:right w:val="none" w:sz="0" w:space="0" w:color="auto"/>
                  </w:divBdr>
                </w:div>
                <w:div w:id="742608938">
                  <w:marLeft w:val="0"/>
                  <w:marRight w:val="0"/>
                  <w:marTop w:val="0"/>
                  <w:marBottom w:val="0"/>
                  <w:divBdr>
                    <w:top w:val="none" w:sz="0" w:space="0" w:color="auto"/>
                    <w:left w:val="none" w:sz="0" w:space="0" w:color="auto"/>
                    <w:bottom w:val="none" w:sz="0" w:space="0" w:color="auto"/>
                    <w:right w:val="none" w:sz="0" w:space="0" w:color="auto"/>
                  </w:divBdr>
                </w:div>
                <w:div w:id="58528250">
                  <w:marLeft w:val="0"/>
                  <w:marRight w:val="0"/>
                  <w:marTop w:val="0"/>
                  <w:marBottom w:val="0"/>
                  <w:divBdr>
                    <w:top w:val="none" w:sz="0" w:space="0" w:color="auto"/>
                    <w:left w:val="none" w:sz="0" w:space="0" w:color="auto"/>
                    <w:bottom w:val="none" w:sz="0" w:space="0" w:color="auto"/>
                    <w:right w:val="none" w:sz="0" w:space="0" w:color="auto"/>
                  </w:divBdr>
                </w:div>
                <w:div w:id="1110659311">
                  <w:marLeft w:val="0"/>
                  <w:marRight w:val="0"/>
                  <w:marTop w:val="0"/>
                  <w:marBottom w:val="0"/>
                  <w:divBdr>
                    <w:top w:val="none" w:sz="0" w:space="0" w:color="auto"/>
                    <w:left w:val="none" w:sz="0" w:space="0" w:color="auto"/>
                    <w:bottom w:val="none" w:sz="0" w:space="0" w:color="auto"/>
                    <w:right w:val="none" w:sz="0" w:space="0" w:color="auto"/>
                  </w:divBdr>
                </w:div>
                <w:div w:id="181168795">
                  <w:marLeft w:val="0"/>
                  <w:marRight w:val="0"/>
                  <w:marTop w:val="0"/>
                  <w:marBottom w:val="0"/>
                  <w:divBdr>
                    <w:top w:val="none" w:sz="0" w:space="0" w:color="auto"/>
                    <w:left w:val="none" w:sz="0" w:space="0" w:color="auto"/>
                    <w:bottom w:val="none" w:sz="0" w:space="0" w:color="auto"/>
                    <w:right w:val="none" w:sz="0" w:space="0" w:color="auto"/>
                  </w:divBdr>
                </w:div>
                <w:div w:id="1594901515">
                  <w:marLeft w:val="0"/>
                  <w:marRight w:val="0"/>
                  <w:marTop w:val="0"/>
                  <w:marBottom w:val="0"/>
                  <w:divBdr>
                    <w:top w:val="none" w:sz="0" w:space="0" w:color="auto"/>
                    <w:left w:val="none" w:sz="0" w:space="0" w:color="auto"/>
                    <w:bottom w:val="none" w:sz="0" w:space="0" w:color="auto"/>
                    <w:right w:val="none" w:sz="0" w:space="0" w:color="auto"/>
                  </w:divBdr>
                </w:div>
                <w:div w:id="1923490664">
                  <w:marLeft w:val="0"/>
                  <w:marRight w:val="0"/>
                  <w:marTop w:val="0"/>
                  <w:marBottom w:val="0"/>
                  <w:divBdr>
                    <w:top w:val="none" w:sz="0" w:space="0" w:color="auto"/>
                    <w:left w:val="none" w:sz="0" w:space="0" w:color="auto"/>
                    <w:bottom w:val="none" w:sz="0" w:space="0" w:color="auto"/>
                    <w:right w:val="none" w:sz="0" w:space="0" w:color="auto"/>
                  </w:divBdr>
                </w:div>
                <w:div w:id="1875344529">
                  <w:marLeft w:val="0"/>
                  <w:marRight w:val="0"/>
                  <w:marTop w:val="0"/>
                  <w:marBottom w:val="0"/>
                  <w:divBdr>
                    <w:top w:val="none" w:sz="0" w:space="0" w:color="auto"/>
                    <w:left w:val="none" w:sz="0" w:space="0" w:color="auto"/>
                    <w:bottom w:val="none" w:sz="0" w:space="0" w:color="auto"/>
                    <w:right w:val="none" w:sz="0" w:space="0" w:color="auto"/>
                  </w:divBdr>
                </w:div>
                <w:div w:id="1947762127">
                  <w:marLeft w:val="0"/>
                  <w:marRight w:val="0"/>
                  <w:marTop w:val="0"/>
                  <w:marBottom w:val="0"/>
                  <w:divBdr>
                    <w:top w:val="none" w:sz="0" w:space="0" w:color="auto"/>
                    <w:left w:val="none" w:sz="0" w:space="0" w:color="auto"/>
                    <w:bottom w:val="none" w:sz="0" w:space="0" w:color="auto"/>
                    <w:right w:val="none" w:sz="0" w:space="0" w:color="auto"/>
                  </w:divBdr>
                </w:div>
                <w:div w:id="330066721">
                  <w:marLeft w:val="0"/>
                  <w:marRight w:val="0"/>
                  <w:marTop w:val="0"/>
                  <w:marBottom w:val="0"/>
                  <w:divBdr>
                    <w:top w:val="none" w:sz="0" w:space="0" w:color="auto"/>
                    <w:left w:val="none" w:sz="0" w:space="0" w:color="auto"/>
                    <w:bottom w:val="none" w:sz="0" w:space="0" w:color="auto"/>
                    <w:right w:val="none" w:sz="0" w:space="0" w:color="auto"/>
                  </w:divBdr>
                </w:div>
                <w:div w:id="1877696479">
                  <w:marLeft w:val="0"/>
                  <w:marRight w:val="0"/>
                  <w:marTop w:val="0"/>
                  <w:marBottom w:val="0"/>
                  <w:divBdr>
                    <w:top w:val="none" w:sz="0" w:space="0" w:color="auto"/>
                    <w:left w:val="none" w:sz="0" w:space="0" w:color="auto"/>
                    <w:bottom w:val="none" w:sz="0" w:space="0" w:color="auto"/>
                    <w:right w:val="none" w:sz="0" w:space="0" w:color="auto"/>
                  </w:divBdr>
                </w:div>
                <w:div w:id="277831930">
                  <w:marLeft w:val="0"/>
                  <w:marRight w:val="0"/>
                  <w:marTop w:val="0"/>
                  <w:marBottom w:val="0"/>
                  <w:divBdr>
                    <w:top w:val="none" w:sz="0" w:space="0" w:color="auto"/>
                    <w:left w:val="none" w:sz="0" w:space="0" w:color="auto"/>
                    <w:bottom w:val="none" w:sz="0" w:space="0" w:color="auto"/>
                    <w:right w:val="none" w:sz="0" w:space="0" w:color="auto"/>
                  </w:divBdr>
                </w:div>
                <w:div w:id="129129781">
                  <w:marLeft w:val="0"/>
                  <w:marRight w:val="0"/>
                  <w:marTop w:val="0"/>
                  <w:marBottom w:val="0"/>
                  <w:divBdr>
                    <w:top w:val="none" w:sz="0" w:space="0" w:color="auto"/>
                    <w:left w:val="none" w:sz="0" w:space="0" w:color="auto"/>
                    <w:bottom w:val="none" w:sz="0" w:space="0" w:color="auto"/>
                    <w:right w:val="none" w:sz="0" w:space="0" w:color="auto"/>
                  </w:divBdr>
                </w:div>
                <w:div w:id="1595239162">
                  <w:marLeft w:val="0"/>
                  <w:marRight w:val="0"/>
                  <w:marTop w:val="0"/>
                  <w:marBottom w:val="0"/>
                  <w:divBdr>
                    <w:top w:val="none" w:sz="0" w:space="0" w:color="auto"/>
                    <w:left w:val="none" w:sz="0" w:space="0" w:color="auto"/>
                    <w:bottom w:val="none" w:sz="0" w:space="0" w:color="auto"/>
                    <w:right w:val="none" w:sz="0" w:space="0" w:color="auto"/>
                  </w:divBdr>
                </w:div>
                <w:div w:id="770048220">
                  <w:marLeft w:val="0"/>
                  <w:marRight w:val="0"/>
                  <w:marTop w:val="0"/>
                  <w:marBottom w:val="0"/>
                  <w:divBdr>
                    <w:top w:val="none" w:sz="0" w:space="0" w:color="auto"/>
                    <w:left w:val="none" w:sz="0" w:space="0" w:color="auto"/>
                    <w:bottom w:val="none" w:sz="0" w:space="0" w:color="auto"/>
                    <w:right w:val="none" w:sz="0" w:space="0" w:color="auto"/>
                  </w:divBdr>
                </w:div>
                <w:div w:id="1886674461">
                  <w:marLeft w:val="0"/>
                  <w:marRight w:val="0"/>
                  <w:marTop w:val="0"/>
                  <w:marBottom w:val="0"/>
                  <w:divBdr>
                    <w:top w:val="none" w:sz="0" w:space="0" w:color="auto"/>
                    <w:left w:val="none" w:sz="0" w:space="0" w:color="auto"/>
                    <w:bottom w:val="none" w:sz="0" w:space="0" w:color="auto"/>
                    <w:right w:val="none" w:sz="0" w:space="0" w:color="auto"/>
                  </w:divBdr>
                </w:div>
                <w:div w:id="369689519">
                  <w:marLeft w:val="0"/>
                  <w:marRight w:val="0"/>
                  <w:marTop w:val="0"/>
                  <w:marBottom w:val="0"/>
                  <w:divBdr>
                    <w:top w:val="none" w:sz="0" w:space="0" w:color="auto"/>
                    <w:left w:val="none" w:sz="0" w:space="0" w:color="auto"/>
                    <w:bottom w:val="none" w:sz="0" w:space="0" w:color="auto"/>
                    <w:right w:val="none" w:sz="0" w:space="0" w:color="auto"/>
                  </w:divBdr>
                </w:div>
                <w:div w:id="1812942063">
                  <w:marLeft w:val="0"/>
                  <w:marRight w:val="0"/>
                  <w:marTop w:val="0"/>
                  <w:marBottom w:val="0"/>
                  <w:divBdr>
                    <w:top w:val="none" w:sz="0" w:space="0" w:color="auto"/>
                    <w:left w:val="none" w:sz="0" w:space="0" w:color="auto"/>
                    <w:bottom w:val="none" w:sz="0" w:space="0" w:color="auto"/>
                    <w:right w:val="none" w:sz="0" w:space="0" w:color="auto"/>
                  </w:divBdr>
                </w:div>
                <w:div w:id="504320899">
                  <w:marLeft w:val="0"/>
                  <w:marRight w:val="0"/>
                  <w:marTop w:val="0"/>
                  <w:marBottom w:val="0"/>
                  <w:divBdr>
                    <w:top w:val="none" w:sz="0" w:space="0" w:color="auto"/>
                    <w:left w:val="none" w:sz="0" w:space="0" w:color="auto"/>
                    <w:bottom w:val="none" w:sz="0" w:space="0" w:color="auto"/>
                    <w:right w:val="none" w:sz="0" w:space="0" w:color="auto"/>
                  </w:divBdr>
                </w:div>
                <w:div w:id="1884058049">
                  <w:marLeft w:val="0"/>
                  <w:marRight w:val="0"/>
                  <w:marTop w:val="0"/>
                  <w:marBottom w:val="0"/>
                  <w:divBdr>
                    <w:top w:val="none" w:sz="0" w:space="0" w:color="auto"/>
                    <w:left w:val="none" w:sz="0" w:space="0" w:color="auto"/>
                    <w:bottom w:val="none" w:sz="0" w:space="0" w:color="auto"/>
                    <w:right w:val="none" w:sz="0" w:space="0" w:color="auto"/>
                  </w:divBdr>
                </w:div>
                <w:div w:id="736899977">
                  <w:marLeft w:val="0"/>
                  <w:marRight w:val="0"/>
                  <w:marTop w:val="0"/>
                  <w:marBottom w:val="0"/>
                  <w:divBdr>
                    <w:top w:val="none" w:sz="0" w:space="0" w:color="auto"/>
                    <w:left w:val="none" w:sz="0" w:space="0" w:color="auto"/>
                    <w:bottom w:val="none" w:sz="0" w:space="0" w:color="auto"/>
                    <w:right w:val="none" w:sz="0" w:space="0" w:color="auto"/>
                  </w:divBdr>
                </w:div>
                <w:div w:id="612250279">
                  <w:marLeft w:val="0"/>
                  <w:marRight w:val="0"/>
                  <w:marTop w:val="0"/>
                  <w:marBottom w:val="0"/>
                  <w:divBdr>
                    <w:top w:val="none" w:sz="0" w:space="0" w:color="auto"/>
                    <w:left w:val="none" w:sz="0" w:space="0" w:color="auto"/>
                    <w:bottom w:val="none" w:sz="0" w:space="0" w:color="auto"/>
                    <w:right w:val="none" w:sz="0" w:space="0" w:color="auto"/>
                  </w:divBdr>
                </w:div>
                <w:div w:id="931546046">
                  <w:marLeft w:val="0"/>
                  <w:marRight w:val="0"/>
                  <w:marTop w:val="0"/>
                  <w:marBottom w:val="0"/>
                  <w:divBdr>
                    <w:top w:val="none" w:sz="0" w:space="0" w:color="auto"/>
                    <w:left w:val="none" w:sz="0" w:space="0" w:color="auto"/>
                    <w:bottom w:val="none" w:sz="0" w:space="0" w:color="auto"/>
                    <w:right w:val="none" w:sz="0" w:space="0" w:color="auto"/>
                  </w:divBdr>
                </w:div>
                <w:div w:id="1640843615">
                  <w:marLeft w:val="0"/>
                  <w:marRight w:val="0"/>
                  <w:marTop w:val="0"/>
                  <w:marBottom w:val="0"/>
                  <w:divBdr>
                    <w:top w:val="none" w:sz="0" w:space="0" w:color="auto"/>
                    <w:left w:val="none" w:sz="0" w:space="0" w:color="auto"/>
                    <w:bottom w:val="none" w:sz="0" w:space="0" w:color="auto"/>
                    <w:right w:val="none" w:sz="0" w:space="0" w:color="auto"/>
                  </w:divBdr>
                </w:div>
                <w:div w:id="1677153259">
                  <w:marLeft w:val="0"/>
                  <w:marRight w:val="0"/>
                  <w:marTop w:val="0"/>
                  <w:marBottom w:val="0"/>
                  <w:divBdr>
                    <w:top w:val="none" w:sz="0" w:space="0" w:color="auto"/>
                    <w:left w:val="none" w:sz="0" w:space="0" w:color="auto"/>
                    <w:bottom w:val="none" w:sz="0" w:space="0" w:color="auto"/>
                    <w:right w:val="none" w:sz="0" w:space="0" w:color="auto"/>
                  </w:divBdr>
                </w:div>
                <w:div w:id="167066607">
                  <w:marLeft w:val="0"/>
                  <w:marRight w:val="0"/>
                  <w:marTop w:val="0"/>
                  <w:marBottom w:val="0"/>
                  <w:divBdr>
                    <w:top w:val="none" w:sz="0" w:space="0" w:color="auto"/>
                    <w:left w:val="none" w:sz="0" w:space="0" w:color="auto"/>
                    <w:bottom w:val="none" w:sz="0" w:space="0" w:color="auto"/>
                    <w:right w:val="none" w:sz="0" w:space="0" w:color="auto"/>
                  </w:divBdr>
                </w:div>
                <w:div w:id="1486312519">
                  <w:marLeft w:val="0"/>
                  <w:marRight w:val="0"/>
                  <w:marTop w:val="0"/>
                  <w:marBottom w:val="0"/>
                  <w:divBdr>
                    <w:top w:val="none" w:sz="0" w:space="0" w:color="auto"/>
                    <w:left w:val="none" w:sz="0" w:space="0" w:color="auto"/>
                    <w:bottom w:val="none" w:sz="0" w:space="0" w:color="auto"/>
                    <w:right w:val="none" w:sz="0" w:space="0" w:color="auto"/>
                  </w:divBdr>
                </w:div>
                <w:div w:id="953288640">
                  <w:marLeft w:val="0"/>
                  <w:marRight w:val="0"/>
                  <w:marTop w:val="0"/>
                  <w:marBottom w:val="0"/>
                  <w:divBdr>
                    <w:top w:val="none" w:sz="0" w:space="0" w:color="auto"/>
                    <w:left w:val="none" w:sz="0" w:space="0" w:color="auto"/>
                    <w:bottom w:val="none" w:sz="0" w:space="0" w:color="auto"/>
                    <w:right w:val="none" w:sz="0" w:space="0" w:color="auto"/>
                  </w:divBdr>
                </w:div>
                <w:div w:id="1720785600">
                  <w:marLeft w:val="0"/>
                  <w:marRight w:val="0"/>
                  <w:marTop w:val="0"/>
                  <w:marBottom w:val="0"/>
                  <w:divBdr>
                    <w:top w:val="none" w:sz="0" w:space="0" w:color="auto"/>
                    <w:left w:val="none" w:sz="0" w:space="0" w:color="auto"/>
                    <w:bottom w:val="none" w:sz="0" w:space="0" w:color="auto"/>
                    <w:right w:val="none" w:sz="0" w:space="0" w:color="auto"/>
                  </w:divBdr>
                </w:div>
                <w:div w:id="968318453">
                  <w:marLeft w:val="0"/>
                  <w:marRight w:val="0"/>
                  <w:marTop w:val="0"/>
                  <w:marBottom w:val="0"/>
                  <w:divBdr>
                    <w:top w:val="none" w:sz="0" w:space="0" w:color="auto"/>
                    <w:left w:val="none" w:sz="0" w:space="0" w:color="auto"/>
                    <w:bottom w:val="none" w:sz="0" w:space="0" w:color="auto"/>
                    <w:right w:val="none" w:sz="0" w:space="0" w:color="auto"/>
                  </w:divBdr>
                </w:div>
                <w:div w:id="824510391">
                  <w:marLeft w:val="0"/>
                  <w:marRight w:val="0"/>
                  <w:marTop w:val="0"/>
                  <w:marBottom w:val="0"/>
                  <w:divBdr>
                    <w:top w:val="none" w:sz="0" w:space="0" w:color="auto"/>
                    <w:left w:val="none" w:sz="0" w:space="0" w:color="auto"/>
                    <w:bottom w:val="none" w:sz="0" w:space="0" w:color="auto"/>
                    <w:right w:val="none" w:sz="0" w:space="0" w:color="auto"/>
                  </w:divBdr>
                </w:div>
                <w:div w:id="1862745356">
                  <w:marLeft w:val="0"/>
                  <w:marRight w:val="0"/>
                  <w:marTop w:val="0"/>
                  <w:marBottom w:val="0"/>
                  <w:divBdr>
                    <w:top w:val="none" w:sz="0" w:space="0" w:color="auto"/>
                    <w:left w:val="none" w:sz="0" w:space="0" w:color="auto"/>
                    <w:bottom w:val="none" w:sz="0" w:space="0" w:color="auto"/>
                    <w:right w:val="none" w:sz="0" w:space="0" w:color="auto"/>
                  </w:divBdr>
                </w:div>
                <w:div w:id="159128854">
                  <w:marLeft w:val="0"/>
                  <w:marRight w:val="0"/>
                  <w:marTop w:val="0"/>
                  <w:marBottom w:val="0"/>
                  <w:divBdr>
                    <w:top w:val="none" w:sz="0" w:space="0" w:color="auto"/>
                    <w:left w:val="none" w:sz="0" w:space="0" w:color="auto"/>
                    <w:bottom w:val="none" w:sz="0" w:space="0" w:color="auto"/>
                    <w:right w:val="none" w:sz="0" w:space="0" w:color="auto"/>
                  </w:divBdr>
                </w:div>
                <w:div w:id="1399354641">
                  <w:marLeft w:val="0"/>
                  <w:marRight w:val="0"/>
                  <w:marTop w:val="0"/>
                  <w:marBottom w:val="0"/>
                  <w:divBdr>
                    <w:top w:val="none" w:sz="0" w:space="0" w:color="auto"/>
                    <w:left w:val="none" w:sz="0" w:space="0" w:color="auto"/>
                    <w:bottom w:val="none" w:sz="0" w:space="0" w:color="auto"/>
                    <w:right w:val="none" w:sz="0" w:space="0" w:color="auto"/>
                  </w:divBdr>
                </w:div>
                <w:div w:id="1041171272">
                  <w:marLeft w:val="0"/>
                  <w:marRight w:val="0"/>
                  <w:marTop w:val="0"/>
                  <w:marBottom w:val="0"/>
                  <w:divBdr>
                    <w:top w:val="none" w:sz="0" w:space="0" w:color="auto"/>
                    <w:left w:val="none" w:sz="0" w:space="0" w:color="auto"/>
                    <w:bottom w:val="none" w:sz="0" w:space="0" w:color="auto"/>
                    <w:right w:val="none" w:sz="0" w:space="0" w:color="auto"/>
                  </w:divBdr>
                </w:div>
                <w:div w:id="1575773882">
                  <w:marLeft w:val="0"/>
                  <w:marRight w:val="0"/>
                  <w:marTop w:val="0"/>
                  <w:marBottom w:val="0"/>
                  <w:divBdr>
                    <w:top w:val="none" w:sz="0" w:space="0" w:color="auto"/>
                    <w:left w:val="none" w:sz="0" w:space="0" w:color="auto"/>
                    <w:bottom w:val="none" w:sz="0" w:space="0" w:color="auto"/>
                    <w:right w:val="none" w:sz="0" w:space="0" w:color="auto"/>
                  </w:divBdr>
                </w:div>
                <w:div w:id="445471412">
                  <w:marLeft w:val="0"/>
                  <w:marRight w:val="0"/>
                  <w:marTop w:val="0"/>
                  <w:marBottom w:val="0"/>
                  <w:divBdr>
                    <w:top w:val="none" w:sz="0" w:space="0" w:color="auto"/>
                    <w:left w:val="none" w:sz="0" w:space="0" w:color="auto"/>
                    <w:bottom w:val="none" w:sz="0" w:space="0" w:color="auto"/>
                    <w:right w:val="none" w:sz="0" w:space="0" w:color="auto"/>
                  </w:divBdr>
                </w:div>
                <w:div w:id="1532763327">
                  <w:marLeft w:val="0"/>
                  <w:marRight w:val="0"/>
                  <w:marTop w:val="0"/>
                  <w:marBottom w:val="0"/>
                  <w:divBdr>
                    <w:top w:val="none" w:sz="0" w:space="0" w:color="auto"/>
                    <w:left w:val="none" w:sz="0" w:space="0" w:color="auto"/>
                    <w:bottom w:val="none" w:sz="0" w:space="0" w:color="auto"/>
                    <w:right w:val="none" w:sz="0" w:space="0" w:color="auto"/>
                  </w:divBdr>
                </w:div>
                <w:div w:id="1751388317">
                  <w:marLeft w:val="0"/>
                  <w:marRight w:val="0"/>
                  <w:marTop w:val="0"/>
                  <w:marBottom w:val="0"/>
                  <w:divBdr>
                    <w:top w:val="none" w:sz="0" w:space="0" w:color="auto"/>
                    <w:left w:val="none" w:sz="0" w:space="0" w:color="auto"/>
                    <w:bottom w:val="none" w:sz="0" w:space="0" w:color="auto"/>
                    <w:right w:val="none" w:sz="0" w:space="0" w:color="auto"/>
                  </w:divBdr>
                </w:div>
                <w:div w:id="1367098323">
                  <w:marLeft w:val="0"/>
                  <w:marRight w:val="0"/>
                  <w:marTop w:val="0"/>
                  <w:marBottom w:val="0"/>
                  <w:divBdr>
                    <w:top w:val="none" w:sz="0" w:space="0" w:color="auto"/>
                    <w:left w:val="none" w:sz="0" w:space="0" w:color="auto"/>
                    <w:bottom w:val="none" w:sz="0" w:space="0" w:color="auto"/>
                    <w:right w:val="none" w:sz="0" w:space="0" w:color="auto"/>
                  </w:divBdr>
                </w:div>
                <w:div w:id="619645894">
                  <w:marLeft w:val="0"/>
                  <w:marRight w:val="0"/>
                  <w:marTop w:val="0"/>
                  <w:marBottom w:val="0"/>
                  <w:divBdr>
                    <w:top w:val="none" w:sz="0" w:space="0" w:color="auto"/>
                    <w:left w:val="none" w:sz="0" w:space="0" w:color="auto"/>
                    <w:bottom w:val="none" w:sz="0" w:space="0" w:color="auto"/>
                    <w:right w:val="none" w:sz="0" w:space="0" w:color="auto"/>
                  </w:divBdr>
                </w:div>
                <w:div w:id="786511034">
                  <w:marLeft w:val="0"/>
                  <w:marRight w:val="0"/>
                  <w:marTop w:val="0"/>
                  <w:marBottom w:val="0"/>
                  <w:divBdr>
                    <w:top w:val="none" w:sz="0" w:space="0" w:color="auto"/>
                    <w:left w:val="none" w:sz="0" w:space="0" w:color="auto"/>
                    <w:bottom w:val="none" w:sz="0" w:space="0" w:color="auto"/>
                    <w:right w:val="none" w:sz="0" w:space="0" w:color="auto"/>
                  </w:divBdr>
                </w:div>
                <w:div w:id="1698383805">
                  <w:marLeft w:val="0"/>
                  <w:marRight w:val="0"/>
                  <w:marTop w:val="0"/>
                  <w:marBottom w:val="0"/>
                  <w:divBdr>
                    <w:top w:val="none" w:sz="0" w:space="0" w:color="auto"/>
                    <w:left w:val="none" w:sz="0" w:space="0" w:color="auto"/>
                    <w:bottom w:val="none" w:sz="0" w:space="0" w:color="auto"/>
                    <w:right w:val="none" w:sz="0" w:space="0" w:color="auto"/>
                  </w:divBdr>
                </w:div>
                <w:div w:id="1175152058">
                  <w:marLeft w:val="0"/>
                  <w:marRight w:val="0"/>
                  <w:marTop w:val="0"/>
                  <w:marBottom w:val="0"/>
                  <w:divBdr>
                    <w:top w:val="none" w:sz="0" w:space="0" w:color="auto"/>
                    <w:left w:val="none" w:sz="0" w:space="0" w:color="auto"/>
                    <w:bottom w:val="none" w:sz="0" w:space="0" w:color="auto"/>
                    <w:right w:val="none" w:sz="0" w:space="0" w:color="auto"/>
                  </w:divBdr>
                </w:div>
                <w:div w:id="622924555">
                  <w:marLeft w:val="0"/>
                  <w:marRight w:val="0"/>
                  <w:marTop w:val="0"/>
                  <w:marBottom w:val="0"/>
                  <w:divBdr>
                    <w:top w:val="none" w:sz="0" w:space="0" w:color="auto"/>
                    <w:left w:val="none" w:sz="0" w:space="0" w:color="auto"/>
                    <w:bottom w:val="none" w:sz="0" w:space="0" w:color="auto"/>
                    <w:right w:val="none" w:sz="0" w:space="0" w:color="auto"/>
                  </w:divBdr>
                </w:div>
                <w:div w:id="364331244">
                  <w:marLeft w:val="0"/>
                  <w:marRight w:val="0"/>
                  <w:marTop w:val="0"/>
                  <w:marBottom w:val="0"/>
                  <w:divBdr>
                    <w:top w:val="none" w:sz="0" w:space="0" w:color="auto"/>
                    <w:left w:val="none" w:sz="0" w:space="0" w:color="auto"/>
                    <w:bottom w:val="none" w:sz="0" w:space="0" w:color="auto"/>
                    <w:right w:val="none" w:sz="0" w:space="0" w:color="auto"/>
                  </w:divBdr>
                </w:div>
                <w:div w:id="702708887">
                  <w:marLeft w:val="0"/>
                  <w:marRight w:val="0"/>
                  <w:marTop w:val="0"/>
                  <w:marBottom w:val="0"/>
                  <w:divBdr>
                    <w:top w:val="none" w:sz="0" w:space="0" w:color="auto"/>
                    <w:left w:val="none" w:sz="0" w:space="0" w:color="auto"/>
                    <w:bottom w:val="none" w:sz="0" w:space="0" w:color="auto"/>
                    <w:right w:val="none" w:sz="0" w:space="0" w:color="auto"/>
                  </w:divBdr>
                </w:div>
                <w:div w:id="1634671687">
                  <w:marLeft w:val="0"/>
                  <w:marRight w:val="0"/>
                  <w:marTop w:val="0"/>
                  <w:marBottom w:val="0"/>
                  <w:divBdr>
                    <w:top w:val="none" w:sz="0" w:space="0" w:color="auto"/>
                    <w:left w:val="none" w:sz="0" w:space="0" w:color="auto"/>
                    <w:bottom w:val="none" w:sz="0" w:space="0" w:color="auto"/>
                    <w:right w:val="none" w:sz="0" w:space="0" w:color="auto"/>
                  </w:divBdr>
                </w:div>
                <w:div w:id="1926646320">
                  <w:marLeft w:val="0"/>
                  <w:marRight w:val="0"/>
                  <w:marTop w:val="0"/>
                  <w:marBottom w:val="0"/>
                  <w:divBdr>
                    <w:top w:val="none" w:sz="0" w:space="0" w:color="auto"/>
                    <w:left w:val="none" w:sz="0" w:space="0" w:color="auto"/>
                    <w:bottom w:val="none" w:sz="0" w:space="0" w:color="auto"/>
                    <w:right w:val="none" w:sz="0" w:space="0" w:color="auto"/>
                  </w:divBdr>
                </w:div>
                <w:div w:id="1126856531">
                  <w:marLeft w:val="0"/>
                  <w:marRight w:val="0"/>
                  <w:marTop w:val="0"/>
                  <w:marBottom w:val="0"/>
                  <w:divBdr>
                    <w:top w:val="none" w:sz="0" w:space="0" w:color="auto"/>
                    <w:left w:val="none" w:sz="0" w:space="0" w:color="auto"/>
                    <w:bottom w:val="none" w:sz="0" w:space="0" w:color="auto"/>
                    <w:right w:val="none" w:sz="0" w:space="0" w:color="auto"/>
                  </w:divBdr>
                </w:div>
                <w:div w:id="1537811799">
                  <w:marLeft w:val="0"/>
                  <w:marRight w:val="0"/>
                  <w:marTop w:val="0"/>
                  <w:marBottom w:val="0"/>
                  <w:divBdr>
                    <w:top w:val="none" w:sz="0" w:space="0" w:color="auto"/>
                    <w:left w:val="none" w:sz="0" w:space="0" w:color="auto"/>
                    <w:bottom w:val="none" w:sz="0" w:space="0" w:color="auto"/>
                    <w:right w:val="none" w:sz="0" w:space="0" w:color="auto"/>
                  </w:divBdr>
                </w:div>
                <w:div w:id="315690990">
                  <w:marLeft w:val="0"/>
                  <w:marRight w:val="0"/>
                  <w:marTop w:val="0"/>
                  <w:marBottom w:val="0"/>
                  <w:divBdr>
                    <w:top w:val="none" w:sz="0" w:space="0" w:color="auto"/>
                    <w:left w:val="none" w:sz="0" w:space="0" w:color="auto"/>
                    <w:bottom w:val="none" w:sz="0" w:space="0" w:color="auto"/>
                    <w:right w:val="none" w:sz="0" w:space="0" w:color="auto"/>
                  </w:divBdr>
                </w:div>
                <w:div w:id="570821093">
                  <w:marLeft w:val="0"/>
                  <w:marRight w:val="0"/>
                  <w:marTop w:val="0"/>
                  <w:marBottom w:val="0"/>
                  <w:divBdr>
                    <w:top w:val="none" w:sz="0" w:space="0" w:color="auto"/>
                    <w:left w:val="none" w:sz="0" w:space="0" w:color="auto"/>
                    <w:bottom w:val="none" w:sz="0" w:space="0" w:color="auto"/>
                    <w:right w:val="none" w:sz="0" w:space="0" w:color="auto"/>
                  </w:divBdr>
                </w:div>
                <w:div w:id="789710290">
                  <w:marLeft w:val="0"/>
                  <w:marRight w:val="0"/>
                  <w:marTop w:val="0"/>
                  <w:marBottom w:val="0"/>
                  <w:divBdr>
                    <w:top w:val="none" w:sz="0" w:space="0" w:color="auto"/>
                    <w:left w:val="none" w:sz="0" w:space="0" w:color="auto"/>
                    <w:bottom w:val="none" w:sz="0" w:space="0" w:color="auto"/>
                    <w:right w:val="none" w:sz="0" w:space="0" w:color="auto"/>
                  </w:divBdr>
                </w:div>
                <w:div w:id="1179006615">
                  <w:marLeft w:val="0"/>
                  <w:marRight w:val="0"/>
                  <w:marTop w:val="0"/>
                  <w:marBottom w:val="0"/>
                  <w:divBdr>
                    <w:top w:val="none" w:sz="0" w:space="0" w:color="auto"/>
                    <w:left w:val="none" w:sz="0" w:space="0" w:color="auto"/>
                    <w:bottom w:val="none" w:sz="0" w:space="0" w:color="auto"/>
                    <w:right w:val="none" w:sz="0" w:space="0" w:color="auto"/>
                  </w:divBdr>
                </w:div>
                <w:div w:id="1385639802">
                  <w:marLeft w:val="0"/>
                  <w:marRight w:val="0"/>
                  <w:marTop w:val="0"/>
                  <w:marBottom w:val="0"/>
                  <w:divBdr>
                    <w:top w:val="none" w:sz="0" w:space="0" w:color="auto"/>
                    <w:left w:val="none" w:sz="0" w:space="0" w:color="auto"/>
                    <w:bottom w:val="none" w:sz="0" w:space="0" w:color="auto"/>
                    <w:right w:val="none" w:sz="0" w:space="0" w:color="auto"/>
                  </w:divBdr>
                </w:div>
                <w:div w:id="1765032229">
                  <w:marLeft w:val="0"/>
                  <w:marRight w:val="0"/>
                  <w:marTop w:val="0"/>
                  <w:marBottom w:val="0"/>
                  <w:divBdr>
                    <w:top w:val="none" w:sz="0" w:space="0" w:color="auto"/>
                    <w:left w:val="none" w:sz="0" w:space="0" w:color="auto"/>
                    <w:bottom w:val="none" w:sz="0" w:space="0" w:color="auto"/>
                    <w:right w:val="none" w:sz="0" w:space="0" w:color="auto"/>
                  </w:divBdr>
                </w:div>
                <w:div w:id="1376465719">
                  <w:marLeft w:val="0"/>
                  <w:marRight w:val="0"/>
                  <w:marTop w:val="0"/>
                  <w:marBottom w:val="0"/>
                  <w:divBdr>
                    <w:top w:val="none" w:sz="0" w:space="0" w:color="auto"/>
                    <w:left w:val="none" w:sz="0" w:space="0" w:color="auto"/>
                    <w:bottom w:val="none" w:sz="0" w:space="0" w:color="auto"/>
                    <w:right w:val="none" w:sz="0" w:space="0" w:color="auto"/>
                  </w:divBdr>
                </w:div>
                <w:div w:id="1674255325">
                  <w:marLeft w:val="0"/>
                  <w:marRight w:val="0"/>
                  <w:marTop w:val="0"/>
                  <w:marBottom w:val="0"/>
                  <w:divBdr>
                    <w:top w:val="none" w:sz="0" w:space="0" w:color="auto"/>
                    <w:left w:val="none" w:sz="0" w:space="0" w:color="auto"/>
                    <w:bottom w:val="none" w:sz="0" w:space="0" w:color="auto"/>
                    <w:right w:val="none" w:sz="0" w:space="0" w:color="auto"/>
                  </w:divBdr>
                </w:div>
                <w:div w:id="1966614081">
                  <w:marLeft w:val="0"/>
                  <w:marRight w:val="0"/>
                  <w:marTop w:val="0"/>
                  <w:marBottom w:val="0"/>
                  <w:divBdr>
                    <w:top w:val="none" w:sz="0" w:space="0" w:color="auto"/>
                    <w:left w:val="none" w:sz="0" w:space="0" w:color="auto"/>
                    <w:bottom w:val="none" w:sz="0" w:space="0" w:color="auto"/>
                    <w:right w:val="none" w:sz="0" w:space="0" w:color="auto"/>
                  </w:divBdr>
                </w:div>
                <w:div w:id="684475723">
                  <w:marLeft w:val="0"/>
                  <w:marRight w:val="0"/>
                  <w:marTop w:val="0"/>
                  <w:marBottom w:val="0"/>
                  <w:divBdr>
                    <w:top w:val="none" w:sz="0" w:space="0" w:color="auto"/>
                    <w:left w:val="none" w:sz="0" w:space="0" w:color="auto"/>
                    <w:bottom w:val="none" w:sz="0" w:space="0" w:color="auto"/>
                    <w:right w:val="none" w:sz="0" w:space="0" w:color="auto"/>
                  </w:divBdr>
                </w:div>
                <w:div w:id="1923293328">
                  <w:marLeft w:val="0"/>
                  <w:marRight w:val="0"/>
                  <w:marTop w:val="0"/>
                  <w:marBottom w:val="0"/>
                  <w:divBdr>
                    <w:top w:val="none" w:sz="0" w:space="0" w:color="auto"/>
                    <w:left w:val="none" w:sz="0" w:space="0" w:color="auto"/>
                    <w:bottom w:val="none" w:sz="0" w:space="0" w:color="auto"/>
                    <w:right w:val="none" w:sz="0" w:space="0" w:color="auto"/>
                  </w:divBdr>
                </w:div>
                <w:div w:id="1444183134">
                  <w:marLeft w:val="0"/>
                  <w:marRight w:val="0"/>
                  <w:marTop w:val="0"/>
                  <w:marBottom w:val="0"/>
                  <w:divBdr>
                    <w:top w:val="none" w:sz="0" w:space="0" w:color="auto"/>
                    <w:left w:val="none" w:sz="0" w:space="0" w:color="auto"/>
                    <w:bottom w:val="none" w:sz="0" w:space="0" w:color="auto"/>
                    <w:right w:val="none" w:sz="0" w:space="0" w:color="auto"/>
                  </w:divBdr>
                </w:div>
                <w:div w:id="1029914903">
                  <w:marLeft w:val="0"/>
                  <w:marRight w:val="0"/>
                  <w:marTop w:val="0"/>
                  <w:marBottom w:val="0"/>
                  <w:divBdr>
                    <w:top w:val="none" w:sz="0" w:space="0" w:color="auto"/>
                    <w:left w:val="none" w:sz="0" w:space="0" w:color="auto"/>
                    <w:bottom w:val="none" w:sz="0" w:space="0" w:color="auto"/>
                    <w:right w:val="none" w:sz="0" w:space="0" w:color="auto"/>
                  </w:divBdr>
                </w:div>
                <w:div w:id="555287364">
                  <w:marLeft w:val="0"/>
                  <w:marRight w:val="0"/>
                  <w:marTop w:val="0"/>
                  <w:marBottom w:val="0"/>
                  <w:divBdr>
                    <w:top w:val="none" w:sz="0" w:space="0" w:color="auto"/>
                    <w:left w:val="none" w:sz="0" w:space="0" w:color="auto"/>
                    <w:bottom w:val="none" w:sz="0" w:space="0" w:color="auto"/>
                    <w:right w:val="none" w:sz="0" w:space="0" w:color="auto"/>
                  </w:divBdr>
                </w:div>
                <w:div w:id="1366637208">
                  <w:marLeft w:val="0"/>
                  <w:marRight w:val="0"/>
                  <w:marTop w:val="0"/>
                  <w:marBottom w:val="0"/>
                  <w:divBdr>
                    <w:top w:val="none" w:sz="0" w:space="0" w:color="auto"/>
                    <w:left w:val="none" w:sz="0" w:space="0" w:color="auto"/>
                    <w:bottom w:val="none" w:sz="0" w:space="0" w:color="auto"/>
                    <w:right w:val="none" w:sz="0" w:space="0" w:color="auto"/>
                  </w:divBdr>
                </w:div>
                <w:div w:id="1985232266">
                  <w:marLeft w:val="0"/>
                  <w:marRight w:val="0"/>
                  <w:marTop w:val="0"/>
                  <w:marBottom w:val="0"/>
                  <w:divBdr>
                    <w:top w:val="none" w:sz="0" w:space="0" w:color="auto"/>
                    <w:left w:val="none" w:sz="0" w:space="0" w:color="auto"/>
                    <w:bottom w:val="none" w:sz="0" w:space="0" w:color="auto"/>
                    <w:right w:val="none" w:sz="0" w:space="0" w:color="auto"/>
                  </w:divBdr>
                </w:div>
                <w:div w:id="1880237972">
                  <w:marLeft w:val="0"/>
                  <w:marRight w:val="0"/>
                  <w:marTop w:val="0"/>
                  <w:marBottom w:val="0"/>
                  <w:divBdr>
                    <w:top w:val="none" w:sz="0" w:space="0" w:color="auto"/>
                    <w:left w:val="none" w:sz="0" w:space="0" w:color="auto"/>
                    <w:bottom w:val="none" w:sz="0" w:space="0" w:color="auto"/>
                    <w:right w:val="none" w:sz="0" w:space="0" w:color="auto"/>
                  </w:divBdr>
                </w:div>
                <w:div w:id="1934850554">
                  <w:marLeft w:val="0"/>
                  <w:marRight w:val="0"/>
                  <w:marTop w:val="0"/>
                  <w:marBottom w:val="0"/>
                  <w:divBdr>
                    <w:top w:val="none" w:sz="0" w:space="0" w:color="auto"/>
                    <w:left w:val="none" w:sz="0" w:space="0" w:color="auto"/>
                    <w:bottom w:val="none" w:sz="0" w:space="0" w:color="auto"/>
                    <w:right w:val="none" w:sz="0" w:space="0" w:color="auto"/>
                  </w:divBdr>
                </w:div>
                <w:div w:id="307591787">
                  <w:marLeft w:val="0"/>
                  <w:marRight w:val="0"/>
                  <w:marTop w:val="0"/>
                  <w:marBottom w:val="0"/>
                  <w:divBdr>
                    <w:top w:val="none" w:sz="0" w:space="0" w:color="auto"/>
                    <w:left w:val="none" w:sz="0" w:space="0" w:color="auto"/>
                    <w:bottom w:val="none" w:sz="0" w:space="0" w:color="auto"/>
                    <w:right w:val="none" w:sz="0" w:space="0" w:color="auto"/>
                  </w:divBdr>
                </w:div>
                <w:div w:id="436562085">
                  <w:marLeft w:val="0"/>
                  <w:marRight w:val="0"/>
                  <w:marTop w:val="0"/>
                  <w:marBottom w:val="0"/>
                  <w:divBdr>
                    <w:top w:val="none" w:sz="0" w:space="0" w:color="auto"/>
                    <w:left w:val="none" w:sz="0" w:space="0" w:color="auto"/>
                    <w:bottom w:val="none" w:sz="0" w:space="0" w:color="auto"/>
                    <w:right w:val="none" w:sz="0" w:space="0" w:color="auto"/>
                  </w:divBdr>
                </w:div>
                <w:div w:id="528876506">
                  <w:marLeft w:val="0"/>
                  <w:marRight w:val="0"/>
                  <w:marTop w:val="0"/>
                  <w:marBottom w:val="0"/>
                  <w:divBdr>
                    <w:top w:val="none" w:sz="0" w:space="0" w:color="auto"/>
                    <w:left w:val="none" w:sz="0" w:space="0" w:color="auto"/>
                    <w:bottom w:val="none" w:sz="0" w:space="0" w:color="auto"/>
                    <w:right w:val="none" w:sz="0" w:space="0" w:color="auto"/>
                  </w:divBdr>
                </w:div>
                <w:div w:id="1257203400">
                  <w:marLeft w:val="0"/>
                  <w:marRight w:val="0"/>
                  <w:marTop w:val="0"/>
                  <w:marBottom w:val="0"/>
                  <w:divBdr>
                    <w:top w:val="none" w:sz="0" w:space="0" w:color="auto"/>
                    <w:left w:val="none" w:sz="0" w:space="0" w:color="auto"/>
                    <w:bottom w:val="none" w:sz="0" w:space="0" w:color="auto"/>
                    <w:right w:val="none" w:sz="0" w:space="0" w:color="auto"/>
                  </w:divBdr>
                </w:div>
                <w:div w:id="458230713">
                  <w:marLeft w:val="0"/>
                  <w:marRight w:val="0"/>
                  <w:marTop w:val="0"/>
                  <w:marBottom w:val="0"/>
                  <w:divBdr>
                    <w:top w:val="none" w:sz="0" w:space="0" w:color="auto"/>
                    <w:left w:val="none" w:sz="0" w:space="0" w:color="auto"/>
                    <w:bottom w:val="none" w:sz="0" w:space="0" w:color="auto"/>
                    <w:right w:val="none" w:sz="0" w:space="0" w:color="auto"/>
                  </w:divBdr>
                </w:div>
                <w:div w:id="1425806033">
                  <w:marLeft w:val="0"/>
                  <w:marRight w:val="0"/>
                  <w:marTop w:val="0"/>
                  <w:marBottom w:val="0"/>
                  <w:divBdr>
                    <w:top w:val="none" w:sz="0" w:space="0" w:color="auto"/>
                    <w:left w:val="none" w:sz="0" w:space="0" w:color="auto"/>
                    <w:bottom w:val="none" w:sz="0" w:space="0" w:color="auto"/>
                    <w:right w:val="none" w:sz="0" w:space="0" w:color="auto"/>
                  </w:divBdr>
                </w:div>
                <w:div w:id="1950044658">
                  <w:marLeft w:val="0"/>
                  <w:marRight w:val="0"/>
                  <w:marTop w:val="0"/>
                  <w:marBottom w:val="0"/>
                  <w:divBdr>
                    <w:top w:val="none" w:sz="0" w:space="0" w:color="auto"/>
                    <w:left w:val="none" w:sz="0" w:space="0" w:color="auto"/>
                    <w:bottom w:val="none" w:sz="0" w:space="0" w:color="auto"/>
                    <w:right w:val="none" w:sz="0" w:space="0" w:color="auto"/>
                  </w:divBdr>
                </w:div>
                <w:div w:id="1555890271">
                  <w:marLeft w:val="0"/>
                  <w:marRight w:val="0"/>
                  <w:marTop w:val="0"/>
                  <w:marBottom w:val="0"/>
                  <w:divBdr>
                    <w:top w:val="none" w:sz="0" w:space="0" w:color="auto"/>
                    <w:left w:val="none" w:sz="0" w:space="0" w:color="auto"/>
                    <w:bottom w:val="none" w:sz="0" w:space="0" w:color="auto"/>
                    <w:right w:val="none" w:sz="0" w:space="0" w:color="auto"/>
                  </w:divBdr>
                </w:div>
                <w:div w:id="953948354">
                  <w:marLeft w:val="0"/>
                  <w:marRight w:val="0"/>
                  <w:marTop w:val="0"/>
                  <w:marBottom w:val="0"/>
                  <w:divBdr>
                    <w:top w:val="none" w:sz="0" w:space="0" w:color="auto"/>
                    <w:left w:val="none" w:sz="0" w:space="0" w:color="auto"/>
                    <w:bottom w:val="none" w:sz="0" w:space="0" w:color="auto"/>
                    <w:right w:val="none" w:sz="0" w:space="0" w:color="auto"/>
                  </w:divBdr>
                </w:div>
                <w:div w:id="1301812232">
                  <w:marLeft w:val="0"/>
                  <w:marRight w:val="0"/>
                  <w:marTop w:val="0"/>
                  <w:marBottom w:val="0"/>
                  <w:divBdr>
                    <w:top w:val="none" w:sz="0" w:space="0" w:color="auto"/>
                    <w:left w:val="none" w:sz="0" w:space="0" w:color="auto"/>
                    <w:bottom w:val="none" w:sz="0" w:space="0" w:color="auto"/>
                    <w:right w:val="none" w:sz="0" w:space="0" w:color="auto"/>
                  </w:divBdr>
                </w:div>
                <w:div w:id="2115594925">
                  <w:marLeft w:val="0"/>
                  <w:marRight w:val="0"/>
                  <w:marTop w:val="0"/>
                  <w:marBottom w:val="0"/>
                  <w:divBdr>
                    <w:top w:val="none" w:sz="0" w:space="0" w:color="auto"/>
                    <w:left w:val="none" w:sz="0" w:space="0" w:color="auto"/>
                    <w:bottom w:val="none" w:sz="0" w:space="0" w:color="auto"/>
                    <w:right w:val="none" w:sz="0" w:space="0" w:color="auto"/>
                  </w:divBdr>
                </w:div>
                <w:div w:id="307172934">
                  <w:marLeft w:val="0"/>
                  <w:marRight w:val="0"/>
                  <w:marTop w:val="0"/>
                  <w:marBottom w:val="0"/>
                  <w:divBdr>
                    <w:top w:val="none" w:sz="0" w:space="0" w:color="auto"/>
                    <w:left w:val="none" w:sz="0" w:space="0" w:color="auto"/>
                    <w:bottom w:val="none" w:sz="0" w:space="0" w:color="auto"/>
                    <w:right w:val="none" w:sz="0" w:space="0" w:color="auto"/>
                  </w:divBdr>
                </w:div>
                <w:div w:id="281690897">
                  <w:marLeft w:val="0"/>
                  <w:marRight w:val="0"/>
                  <w:marTop w:val="0"/>
                  <w:marBottom w:val="0"/>
                  <w:divBdr>
                    <w:top w:val="none" w:sz="0" w:space="0" w:color="auto"/>
                    <w:left w:val="none" w:sz="0" w:space="0" w:color="auto"/>
                    <w:bottom w:val="none" w:sz="0" w:space="0" w:color="auto"/>
                    <w:right w:val="none" w:sz="0" w:space="0" w:color="auto"/>
                  </w:divBdr>
                </w:div>
                <w:div w:id="1988783516">
                  <w:marLeft w:val="0"/>
                  <w:marRight w:val="0"/>
                  <w:marTop w:val="0"/>
                  <w:marBottom w:val="0"/>
                  <w:divBdr>
                    <w:top w:val="none" w:sz="0" w:space="0" w:color="auto"/>
                    <w:left w:val="none" w:sz="0" w:space="0" w:color="auto"/>
                    <w:bottom w:val="none" w:sz="0" w:space="0" w:color="auto"/>
                    <w:right w:val="none" w:sz="0" w:space="0" w:color="auto"/>
                  </w:divBdr>
                </w:div>
                <w:div w:id="478350303">
                  <w:marLeft w:val="0"/>
                  <w:marRight w:val="0"/>
                  <w:marTop w:val="0"/>
                  <w:marBottom w:val="0"/>
                  <w:divBdr>
                    <w:top w:val="none" w:sz="0" w:space="0" w:color="auto"/>
                    <w:left w:val="none" w:sz="0" w:space="0" w:color="auto"/>
                    <w:bottom w:val="none" w:sz="0" w:space="0" w:color="auto"/>
                    <w:right w:val="none" w:sz="0" w:space="0" w:color="auto"/>
                  </w:divBdr>
                </w:div>
                <w:div w:id="16389017">
                  <w:marLeft w:val="0"/>
                  <w:marRight w:val="0"/>
                  <w:marTop w:val="0"/>
                  <w:marBottom w:val="0"/>
                  <w:divBdr>
                    <w:top w:val="none" w:sz="0" w:space="0" w:color="auto"/>
                    <w:left w:val="none" w:sz="0" w:space="0" w:color="auto"/>
                    <w:bottom w:val="none" w:sz="0" w:space="0" w:color="auto"/>
                    <w:right w:val="none" w:sz="0" w:space="0" w:color="auto"/>
                  </w:divBdr>
                </w:div>
                <w:div w:id="1584101829">
                  <w:marLeft w:val="0"/>
                  <w:marRight w:val="0"/>
                  <w:marTop w:val="0"/>
                  <w:marBottom w:val="0"/>
                  <w:divBdr>
                    <w:top w:val="none" w:sz="0" w:space="0" w:color="auto"/>
                    <w:left w:val="none" w:sz="0" w:space="0" w:color="auto"/>
                    <w:bottom w:val="none" w:sz="0" w:space="0" w:color="auto"/>
                    <w:right w:val="none" w:sz="0" w:space="0" w:color="auto"/>
                  </w:divBdr>
                </w:div>
                <w:div w:id="582379038">
                  <w:marLeft w:val="0"/>
                  <w:marRight w:val="0"/>
                  <w:marTop w:val="0"/>
                  <w:marBottom w:val="0"/>
                  <w:divBdr>
                    <w:top w:val="none" w:sz="0" w:space="0" w:color="auto"/>
                    <w:left w:val="none" w:sz="0" w:space="0" w:color="auto"/>
                    <w:bottom w:val="none" w:sz="0" w:space="0" w:color="auto"/>
                    <w:right w:val="none" w:sz="0" w:space="0" w:color="auto"/>
                  </w:divBdr>
                </w:div>
                <w:div w:id="1165559359">
                  <w:marLeft w:val="0"/>
                  <w:marRight w:val="0"/>
                  <w:marTop w:val="0"/>
                  <w:marBottom w:val="0"/>
                  <w:divBdr>
                    <w:top w:val="none" w:sz="0" w:space="0" w:color="auto"/>
                    <w:left w:val="none" w:sz="0" w:space="0" w:color="auto"/>
                    <w:bottom w:val="none" w:sz="0" w:space="0" w:color="auto"/>
                    <w:right w:val="none" w:sz="0" w:space="0" w:color="auto"/>
                  </w:divBdr>
                </w:div>
                <w:div w:id="415437721">
                  <w:marLeft w:val="0"/>
                  <w:marRight w:val="0"/>
                  <w:marTop w:val="0"/>
                  <w:marBottom w:val="0"/>
                  <w:divBdr>
                    <w:top w:val="none" w:sz="0" w:space="0" w:color="auto"/>
                    <w:left w:val="none" w:sz="0" w:space="0" w:color="auto"/>
                    <w:bottom w:val="none" w:sz="0" w:space="0" w:color="auto"/>
                    <w:right w:val="none" w:sz="0" w:space="0" w:color="auto"/>
                  </w:divBdr>
                </w:div>
                <w:div w:id="1885287742">
                  <w:marLeft w:val="0"/>
                  <w:marRight w:val="0"/>
                  <w:marTop w:val="0"/>
                  <w:marBottom w:val="0"/>
                  <w:divBdr>
                    <w:top w:val="none" w:sz="0" w:space="0" w:color="auto"/>
                    <w:left w:val="none" w:sz="0" w:space="0" w:color="auto"/>
                    <w:bottom w:val="none" w:sz="0" w:space="0" w:color="auto"/>
                    <w:right w:val="none" w:sz="0" w:space="0" w:color="auto"/>
                  </w:divBdr>
                </w:div>
                <w:div w:id="627587549">
                  <w:marLeft w:val="0"/>
                  <w:marRight w:val="0"/>
                  <w:marTop w:val="0"/>
                  <w:marBottom w:val="0"/>
                  <w:divBdr>
                    <w:top w:val="none" w:sz="0" w:space="0" w:color="auto"/>
                    <w:left w:val="none" w:sz="0" w:space="0" w:color="auto"/>
                    <w:bottom w:val="none" w:sz="0" w:space="0" w:color="auto"/>
                    <w:right w:val="none" w:sz="0" w:space="0" w:color="auto"/>
                  </w:divBdr>
                </w:div>
                <w:div w:id="1757287015">
                  <w:marLeft w:val="0"/>
                  <w:marRight w:val="0"/>
                  <w:marTop w:val="0"/>
                  <w:marBottom w:val="0"/>
                  <w:divBdr>
                    <w:top w:val="none" w:sz="0" w:space="0" w:color="auto"/>
                    <w:left w:val="none" w:sz="0" w:space="0" w:color="auto"/>
                    <w:bottom w:val="none" w:sz="0" w:space="0" w:color="auto"/>
                    <w:right w:val="none" w:sz="0" w:space="0" w:color="auto"/>
                  </w:divBdr>
                </w:div>
                <w:div w:id="210771111">
                  <w:marLeft w:val="0"/>
                  <w:marRight w:val="0"/>
                  <w:marTop w:val="0"/>
                  <w:marBottom w:val="0"/>
                  <w:divBdr>
                    <w:top w:val="none" w:sz="0" w:space="0" w:color="auto"/>
                    <w:left w:val="none" w:sz="0" w:space="0" w:color="auto"/>
                    <w:bottom w:val="none" w:sz="0" w:space="0" w:color="auto"/>
                    <w:right w:val="none" w:sz="0" w:space="0" w:color="auto"/>
                  </w:divBdr>
                </w:div>
                <w:div w:id="1303577399">
                  <w:marLeft w:val="0"/>
                  <w:marRight w:val="0"/>
                  <w:marTop w:val="0"/>
                  <w:marBottom w:val="0"/>
                  <w:divBdr>
                    <w:top w:val="none" w:sz="0" w:space="0" w:color="auto"/>
                    <w:left w:val="none" w:sz="0" w:space="0" w:color="auto"/>
                    <w:bottom w:val="none" w:sz="0" w:space="0" w:color="auto"/>
                    <w:right w:val="none" w:sz="0" w:space="0" w:color="auto"/>
                  </w:divBdr>
                </w:div>
                <w:div w:id="1542938498">
                  <w:marLeft w:val="0"/>
                  <w:marRight w:val="0"/>
                  <w:marTop w:val="0"/>
                  <w:marBottom w:val="0"/>
                  <w:divBdr>
                    <w:top w:val="none" w:sz="0" w:space="0" w:color="auto"/>
                    <w:left w:val="none" w:sz="0" w:space="0" w:color="auto"/>
                    <w:bottom w:val="none" w:sz="0" w:space="0" w:color="auto"/>
                    <w:right w:val="none" w:sz="0" w:space="0" w:color="auto"/>
                  </w:divBdr>
                </w:div>
                <w:div w:id="465005450">
                  <w:marLeft w:val="0"/>
                  <w:marRight w:val="0"/>
                  <w:marTop w:val="0"/>
                  <w:marBottom w:val="0"/>
                  <w:divBdr>
                    <w:top w:val="none" w:sz="0" w:space="0" w:color="auto"/>
                    <w:left w:val="none" w:sz="0" w:space="0" w:color="auto"/>
                    <w:bottom w:val="none" w:sz="0" w:space="0" w:color="auto"/>
                    <w:right w:val="none" w:sz="0" w:space="0" w:color="auto"/>
                  </w:divBdr>
                </w:div>
                <w:div w:id="848980952">
                  <w:marLeft w:val="0"/>
                  <w:marRight w:val="0"/>
                  <w:marTop w:val="0"/>
                  <w:marBottom w:val="0"/>
                  <w:divBdr>
                    <w:top w:val="none" w:sz="0" w:space="0" w:color="auto"/>
                    <w:left w:val="none" w:sz="0" w:space="0" w:color="auto"/>
                    <w:bottom w:val="none" w:sz="0" w:space="0" w:color="auto"/>
                    <w:right w:val="none" w:sz="0" w:space="0" w:color="auto"/>
                  </w:divBdr>
                </w:div>
                <w:div w:id="1427386042">
                  <w:marLeft w:val="0"/>
                  <w:marRight w:val="0"/>
                  <w:marTop w:val="0"/>
                  <w:marBottom w:val="0"/>
                  <w:divBdr>
                    <w:top w:val="none" w:sz="0" w:space="0" w:color="auto"/>
                    <w:left w:val="none" w:sz="0" w:space="0" w:color="auto"/>
                    <w:bottom w:val="none" w:sz="0" w:space="0" w:color="auto"/>
                    <w:right w:val="none" w:sz="0" w:space="0" w:color="auto"/>
                  </w:divBdr>
                </w:div>
                <w:div w:id="833299613">
                  <w:marLeft w:val="0"/>
                  <w:marRight w:val="0"/>
                  <w:marTop w:val="0"/>
                  <w:marBottom w:val="0"/>
                  <w:divBdr>
                    <w:top w:val="none" w:sz="0" w:space="0" w:color="auto"/>
                    <w:left w:val="none" w:sz="0" w:space="0" w:color="auto"/>
                    <w:bottom w:val="none" w:sz="0" w:space="0" w:color="auto"/>
                    <w:right w:val="none" w:sz="0" w:space="0" w:color="auto"/>
                  </w:divBdr>
                </w:div>
                <w:div w:id="515846491">
                  <w:marLeft w:val="0"/>
                  <w:marRight w:val="0"/>
                  <w:marTop w:val="0"/>
                  <w:marBottom w:val="0"/>
                  <w:divBdr>
                    <w:top w:val="none" w:sz="0" w:space="0" w:color="auto"/>
                    <w:left w:val="none" w:sz="0" w:space="0" w:color="auto"/>
                    <w:bottom w:val="none" w:sz="0" w:space="0" w:color="auto"/>
                    <w:right w:val="none" w:sz="0" w:space="0" w:color="auto"/>
                  </w:divBdr>
                </w:div>
                <w:div w:id="217713249">
                  <w:marLeft w:val="0"/>
                  <w:marRight w:val="0"/>
                  <w:marTop w:val="0"/>
                  <w:marBottom w:val="0"/>
                  <w:divBdr>
                    <w:top w:val="none" w:sz="0" w:space="0" w:color="auto"/>
                    <w:left w:val="none" w:sz="0" w:space="0" w:color="auto"/>
                    <w:bottom w:val="none" w:sz="0" w:space="0" w:color="auto"/>
                    <w:right w:val="none" w:sz="0" w:space="0" w:color="auto"/>
                  </w:divBdr>
                </w:div>
                <w:div w:id="812135757">
                  <w:marLeft w:val="0"/>
                  <w:marRight w:val="0"/>
                  <w:marTop w:val="0"/>
                  <w:marBottom w:val="0"/>
                  <w:divBdr>
                    <w:top w:val="none" w:sz="0" w:space="0" w:color="auto"/>
                    <w:left w:val="none" w:sz="0" w:space="0" w:color="auto"/>
                    <w:bottom w:val="none" w:sz="0" w:space="0" w:color="auto"/>
                    <w:right w:val="none" w:sz="0" w:space="0" w:color="auto"/>
                  </w:divBdr>
                </w:div>
                <w:div w:id="1449544784">
                  <w:marLeft w:val="0"/>
                  <w:marRight w:val="0"/>
                  <w:marTop w:val="0"/>
                  <w:marBottom w:val="0"/>
                  <w:divBdr>
                    <w:top w:val="none" w:sz="0" w:space="0" w:color="auto"/>
                    <w:left w:val="none" w:sz="0" w:space="0" w:color="auto"/>
                    <w:bottom w:val="none" w:sz="0" w:space="0" w:color="auto"/>
                    <w:right w:val="none" w:sz="0" w:space="0" w:color="auto"/>
                  </w:divBdr>
                </w:div>
                <w:div w:id="1080299078">
                  <w:marLeft w:val="0"/>
                  <w:marRight w:val="0"/>
                  <w:marTop w:val="0"/>
                  <w:marBottom w:val="0"/>
                  <w:divBdr>
                    <w:top w:val="none" w:sz="0" w:space="0" w:color="auto"/>
                    <w:left w:val="none" w:sz="0" w:space="0" w:color="auto"/>
                    <w:bottom w:val="none" w:sz="0" w:space="0" w:color="auto"/>
                    <w:right w:val="none" w:sz="0" w:space="0" w:color="auto"/>
                  </w:divBdr>
                </w:div>
                <w:div w:id="596258289">
                  <w:marLeft w:val="0"/>
                  <w:marRight w:val="0"/>
                  <w:marTop w:val="0"/>
                  <w:marBottom w:val="0"/>
                  <w:divBdr>
                    <w:top w:val="none" w:sz="0" w:space="0" w:color="auto"/>
                    <w:left w:val="none" w:sz="0" w:space="0" w:color="auto"/>
                    <w:bottom w:val="none" w:sz="0" w:space="0" w:color="auto"/>
                    <w:right w:val="none" w:sz="0" w:space="0" w:color="auto"/>
                  </w:divBdr>
                </w:div>
                <w:div w:id="418907564">
                  <w:marLeft w:val="0"/>
                  <w:marRight w:val="0"/>
                  <w:marTop w:val="0"/>
                  <w:marBottom w:val="0"/>
                  <w:divBdr>
                    <w:top w:val="none" w:sz="0" w:space="0" w:color="auto"/>
                    <w:left w:val="none" w:sz="0" w:space="0" w:color="auto"/>
                    <w:bottom w:val="none" w:sz="0" w:space="0" w:color="auto"/>
                    <w:right w:val="none" w:sz="0" w:space="0" w:color="auto"/>
                  </w:divBdr>
                </w:div>
                <w:div w:id="768699255">
                  <w:marLeft w:val="0"/>
                  <w:marRight w:val="0"/>
                  <w:marTop w:val="0"/>
                  <w:marBottom w:val="0"/>
                  <w:divBdr>
                    <w:top w:val="none" w:sz="0" w:space="0" w:color="auto"/>
                    <w:left w:val="none" w:sz="0" w:space="0" w:color="auto"/>
                    <w:bottom w:val="none" w:sz="0" w:space="0" w:color="auto"/>
                    <w:right w:val="none" w:sz="0" w:space="0" w:color="auto"/>
                  </w:divBdr>
                </w:div>
                <w:div w:id="1686321196">
                  <w:marLeft w:val="0"/>
                  <w:marRight w:val="0"/>
                  <w:marTop w:val="0"/>
                  <w:marBottom w:val="0"/>
                  <w:divBdr>
                    <w:top w:val="none" w:sz="0" w:space="0" w:color="auto"/>
                    <w:left w:val="none" w:sz="0" w:space="0" w:color="auto"/>
                    <w:bottom w:val="none" w:sz="0" w:space="0" w:color="auto"/>
                    <w:right w:val="none" w:sz="0" w:space="0" w:color="auto"/>
                  </w:divBdr>
                </w:div>
                <w:div w:id="458493018">
                  <w:marLeft w:val="0"/>
                  <w:marRight w:val="0"/>
                  <w:marTop w:val="0"/>
                  <w:marBottom w:val="0"/>
                  <w:divBdr>
                    <w:top w:val="none" w:sz="0" w:space="0" w:color="auto"/>
                    <w:left w:val="none" w:sz="0" w:space="0" w:color="auto"/>
                    <w:bottom w:val="none" w:sz="0" w:space="0" w:color="auto"/>
                    <w:right w:val="none" w:sz="0" w:space="0" w:color="auto"/>
                  </w:divBdr>
                </w:div>
                <w:div w:id="1994063904">
                  <w:marLeft w:val="0"/>
                  <w:marRight w:val="0"/>
                  <w:marTop w:val="0"/>
                  <w:marBottom w:val="0"/>
                  <w:divBdr>
                    <w:top w:val="none" w:sz="0" w:space="0" w:color="auto"/>
                    <w:left w:val="none" w:sz="0" w:space="0" w:color="auto"/>
                    <w:bottom w:val="none" w:sz="0" w:space="0" w:color="auto"/>
                    <w:right w:val="none" w:sz="0" w:space="0" w:color="auto"/>
                  </w:divBdr>
                </w:div>
                <w:div w:id="1199971442">
                  <w:marLeft w:val="0"/>
                  <w:marRight w:val="0"/>
                  <w:marTop w:val="0"/>
                  <w:marBottom w:val="0"/>
                  <w:divBdr>
                    <w:top w:val="none" w:sz="0" w:space="0" w:color="auto"/>
                    <w:left w:val="none" w:sz="0" w:space="0" w:color="auto"/>
                    <w:bottom w:val="none" w:sz="0" w:space="0" w:color="auto"/>
                    <w:right w:val="none" w:sz="0" w:space="0" w:color="auto"/>
                  </w:divBdr>
                </w:div>
                <w:div w:id="1170751856">
                  <w:marLeft w:val="0"/>
                  <w:marRight w:val="0"/>
                  <w:marTop w:val="0"/>
                  <w:marBottom w:val="0"/>
                  <w:divBdr>
                    <w:top w:val="none" w:sz="0" w:space="0" w:color="auto"/>
                    <w:left w:val="none" w:sz="0" w:space="0" w:color="auto"/>
                    <w:bottom w:val="none" w:sz="0" w:space="0" w:color="auto"/>
                    <w:right w:val="none" w:sz="0" w:space="0" w:color="auto"/>
                  </w:divBdr>
                </w:div>
                <w:div w:id="285896781">
                  <w:marLeft w:val="0"/>
                  <w:marRight w:val="0"/>
                  <w:marTop w:val="0"/>
                  <w:marBottom w:val="0"/>
                  <w:divBdr>
                    <w:top w:val="none" w:sz="0" w:space="0" w:color="auto"/>
                    <w:left w:val="none" w:sz="0" w:space="0" w:color="auto"/>
                    <w:bottom w:val="none" w:sz="0" w:space="0" w:color="auto"/>
                    <w:right w:val="none" w:sz="0" w:space="0" w:color="auto"/>
                  </w:divBdr>
                </w:div>
                <w:div w:id="1559628305">
                  <w:marLeft w:val="0"/>
                  <w:marRight w:val="0"/>
                  <w:marTop w:val="0"/>
                  <w:marBottom w:val="0"/>
                  <w:divBdr>
                    <w:top w:val="none" w:sz="0" w:space="0" w:color="auto"/>
                    <w:left w:val="none" w:sz="0" w:space="0" w:color="auto"/>
                    <w:bottom w:val="none" w:sz="0" w:space="0" w:color="auto"/>
                    <w:right w:val="none" w:sz="0" w:space="0" w:color="auto"/>
                  </w:divBdr>
                </w:div>
                <w:div w:id="872572328">
                  <w:marLeft w:val="0"/>
                  <w:marRight w:val="0"/>
                  <w:marTop w:val="0"/>
                  <w:marBottom w:val="0"/>
                  <w:divBdr>
                    <w:top w:val="none" w:sz="0" w:space="0" w:color="auto"/>
                    <w:left w:val="none" w:sz="0" w:space="0" w:color="auto"/>
                    <w:bottom w:val="none" w:sz="0" w:space="0" w:color="auto"/>
                    <w:right w:val="none" w:sz="0" w:space="0" w:color="auto"/>
                  </w:divBdr>
                </w:div>
                <w:div w:id="1986423046">
                  <w:marLeft w:val="0"/>
                  <w:marRight w:val="0"/>
                  <w:marTop w:val="0"/>
                  <w:marBottom w:val="0"/>
                  <w:divBdr>
                    <w:top w:val="none" w:sz="0" w:space="0" w:color="auto"/>
                    <w:left w:val="none" w:sz="0" w:space="0" w:color="auto"/>
                    <w:bottom w:val="none" w:sz="0" w:space="0" w:color="auto"/>
                    <w:right w:val="none" w:sz="0" w:space="0" w:color="auto"/>
                  </w:divBdr>
                </w:div>
                <w:div w:id="799495486">
                  <w:marLeft w:val="0"/>
                  <w:marRight w:val="0"/>
                  <w:marTop w:val="0"/>
                  <w:marBottom w:val="0"/>
                  <w:divBdr>
                    <w:top w:val="none" w:sz="0" w:space="0" w:color="auto"/>
                    <w:left w:val="none" w:sz="0" w:space="0" w:color="auto"/>
                    <w:bottom w:val="none" w:sz="0" w:space="0" w:color="auto"/>
                    <w:right w:val="none" w:sz="0" w:space="0" w:color="auto"/>
                  </w:divBdr>
                </w:div>
                <w:div w:id="1376350601">
                  <w:marLeft w:val="0"/>
                  <w:marRight w:val="0"/>
                  <w:marTop w:val="0"/>
                  <w:marBottom w:val="0"/>
                  <w:divBdr>
                    <w:top w:val="none" w:sz="0" w:space="0" w:color="auto"/>
                    <w:left w:val="none" w:sz="0" w:space="0" w:color="auto"/>
                    <w:bottom w:val="none" w:sz="0" w:space="0" w:color="auto"/>
                    <w:right w:val="none" w:sz="0" w:space="0" w:color="auto"/>
                  </w:divBdr>
                </w:div>
                <w:div w:id="955646557">
                  <w:marLeft w:val="0"/>
                  <w:marRight w:val="0"/>
                  <w:marTop w:val="0"/>
                  <w:marBottom w:val="0"/>
                  <w:divBdr>
                    <w:top w:val="none" w:sz="0" w:space="0" w:color="auto"/>
                    <w:left w:val="none" w:sz="0" w:space="0" w:color="auto"/>
                    <w:bottom w:val="none" w:sz="0" w:space="0" w:color="auto"/>
                    <w:right w:val="none" w:sz="0" w:space="0" w:color="auto"/>
                  </w:divBdr>
                </w:div>
                <w:div w:id="696078156">
                  <w:marLeft w:val="0"/>
                  <w:marRight w:val="0"/>
                  <w:marTop w:val="0"/>
                  <w:marBottom w:val="0"/>
                  <w:divBdr>
                    <w:top w:val="none" w:sz="0" w:space="0" w:color="auto"/>
                    <w:left w:val="none" w:sz="0" w:space="0" w:color="auto"/>
                    <w:bottom w:val="none" w:sz="0" w:space="0" w:color="auto"/>
                    <w:right w:val="none" w:sz="0" w:space="0" w:color="auto"/>
                  </w:divBdr>
                </w:div>
                <w:div w:id="1018889221">
                  <w:marLeft w:val="0"/>
                  <w:marRight w:val="0"/>
                  <w:marTop w:val="0"/>
                  <w:marBottom w:val="0"/>
                  <w:divBdr>
                    <w:top w:val="none" w:sz="0" w:space="0" w:color="auto"/>
                    <w:left w:val="none" w:sz="0" w:space="0" w:color="auto"/>
                    <w:bottom w:val="none" w:sz="0" w:space="0" w:color="auto"/>
                    <w:right w:val="none" w:sz="0" w:space="0" w:color="auto"/>
                  </w:divBdr>
                </w:div>
                <w:div w:id="908543777">
                  <w:marLeft w:val="0"/>
                  <w:marRight w:val="0"/>
                  <w:marTop w:val="0"/>
                  <w:marBottom w:val="0"/>
                  <w:divBdr>
                    <w:top w:val="none" w:sz="0" w:space="0" w:color="auto"/>
                    <w:left w:val="none" w:sz="0" w:space="0" w:color="auto"/>
                    <w:bottom w:val="none" w:sz="0" w:space="0" w:color="auto"/>
                    <w:right w:val="none" w:sz="0" w:space="0" w:color="auto"/>
                  </w:divBdr>
                </w:div>
                <w:div w:id="1193693898">
                  <w:marLeft w:val="0"/>
                  <w:marRight w:val="0"/>
                  <w:marTop w:val="0"/>
                  <w:marBottom w:val="0"/>
                  <w:divBdr>
                    <w:top w:val="none" w:sz="0" w:space="0" w:color="auto"/>
                    <w:left w:val="none" w:sz="0" w:space="0" w:color="auto"/>
                    <w:bottom w:val="none" w:sz="0" w:space="0" w:color="auto"/>
                    <w:right w:val="none" w:sz="0" w:space="0" w:color="auto"/>
                  </w:divBdr>
                </w:div>
                <w:div w:id="657271913">
                  <w:marLeft w:val="0"/>
                  <w:marRight w:val="0"/>
                  <w:marTop w:val="0"/>
                  <w:marBottom w:val="0"/>
                  <w:divBdr>
                    <w:top w:val="none" w:sz="0" w:space="0" w:color="auto"/>
                    <w:left w:val="none" w:sz="0" w:space="0" w:color="auto"/>
                    <w:bottom w:val="none" w:sz="0" w:space="0" w:color="auto"/>
                    <w:right w:val="none" w:sz="0" w:space="0" w:color="auto"/>
                  </w:divBdr>
                </w:div>
                <w:div w:id="1262446276">
                  <w:marLeft w:val="0"/>
                  <w:marRight w:val="0"/>
                  <w:marTop w:val="0"/>
                  <w:marBottom w:val="0"/>
                  <w:divBdr>
                    <w:top w:val="none" w:sz="0" w:space="0" w:color="auto"/>
                    <w:left w:val="none" w:sz="0" w:space="0" w:color="auto"/>
                    <w:bottom w:val="none" w:sz="0" w:space="0" w:color="auto"/>
                    <w:right w:val="none" w:sz="0" w:space="0" w:color="auto"/>
                  </w:divBdr>
                </w:div>
                <w:div w:id="145782096">
                  <w:marLeft w:val="0"/>
                  <w:marRight w:val="0"/>
                  <w:marTop w:val="0"/>
                  <w:marBottom w:val="0"/>
                  <w:divBdr>
                    <w:top w:val="none" w:sz="0" w:space="0" w:color="auto"/>
                    <w:left w:val="none" w:sz="0" w:space="0" w:color="auto"/>
                    <w:bottom w:val="none" w:sz="0" w:space="0" w:color="auto"/>
                    <w:right w:val="none" w:sz="0" w:space="0" w:color="auto"/>
                  </w:divBdr>
                </w:div>
                <w:div w:id="551894003">
                  <w:marLeft w:val="0"/>
                  <w:marRight w:val="0"/>
                  <w:marTop w:val="0"/>
                  <w:marBottom w:val="0"/>
                  <w:divBdr>
                    <w:top w:val="none" w:sz="0" w:space="0" w:color="auto"/>
                    <w:left w:val="none" w:sz="0" w:space="0" w:color="auto"/>
                    <w:bottom w:val="none" w:sz="0" w:space="0" w:color="auto"/>
                    <w:right w:val="none" w:sz="0" w:space="0" w:color="auto"/>
                  </w:divBdr>
                </w:div>
                <w:div w:id="1973555668">
                  <w:marLeft w:val="0"/>
                  <w:marRight w:val="0"/>
                  <w:marTop w:val="0"/>
                  <w:marBottom w:val="0"/>
                  <w:divBdr>
                    <w:top w:val="none" w:sz="0" w:space="0" w:color="auto"/>
                    <w:left w:val="none" w:sz="0" w:space="0" w:color="auto"/>
                    <w:bottom w:val="none" w:sz="0" w:space="0" w:color="auto"/>
                    <w:right w:val="none" w:sz="0" w:space="0" w:color="auto"/>
                  </w:divBdr>
                </w:div>
                <w:div w:id="151141545">
                  <w:marLeft w:val="0"/>
                  <w:marRight w:val="0"/>
                  <w:marTop w:val="0"/>
                  <w:marBottom w:val="0"/>
                  <w:divBdr>
                    <w:top w:val="none" w:sz="0" w:space="0" w:color="auto"/>
                    <w:left w:val="none" w:sz="0" w:space="0" w:color="auto"/>
                    <w:bottom w:val="none" w:sz="0" w:space="0" w:color="auto"/>
                    <w:right w:val="none" w:sz="0" w:space="0" w:color="auto"/>
                  </w:divBdr>
                </w:div>
                <w:div w:id="792217094">
                  <w:marLeft w:val="0"/>
                  <w:marRight w:val="0"/>
                  <w:marTop w:val="0"/>
                  <w:marBottom w:val="0"/>
                  <w:divBdr>
                    <w:top w:val="none" w:sz="0" w:space="0" w:color="auto"/>
                    <w:left w:val="none" w:sz="0" w:space="0" w:color="auto"/>
                    <w:bottom w:val="none" w:sz="0" w:space="0" w:color="auto"/>
                    <w:right w:val="none" w:sz="0" w:space="0" w:color="auto"/>
                  </w:divBdr>
                </w:div>
                <w:div w:id="1898659068">
                  <w:marLeft w:val="0"/>
                  <w:marRight w:val="0"/>
                  <w:marTop w:val="0"/>
                  <w:marBottom w:val="0"/>
                  <w:divBdr>
                    <w:top w:val="none" w:sz="0" w:space="0" w:color="auto"/>
                    <w:left w:val="none" w:sz="0" w:space="0" w:color="auto"/>
                    <w:bottom w:val="none" w:sz="0" w:space="0" w:color="auto"/>
                    <w:right w:val="none" w:sz="0" w:space="0" w:color="auto"/>
                  </w:divBdr>
                </w:div>
                <w:div w:id="669941338">
                  <w:marLeft w:val="0"/>
                  <w:marRight w:val="0"/>
                  <w:marTop w:val="0"/>
                  <w:marBottom w:val="0"/>
                  <w:divBdr>
                    <w:top w:val="none" w:sz="0" w:space="0" w:color="auto"/>
                    <w:left w:val="none" w:sz="0" w:space="0" w:color="auto"/>
                    <w:bottom w:val="none" w:sz="0" w:space="0" w:color="auto"/>
                    <w:right w:val="none" w:sz="0" w:space="0" w:color="auto"/>
                  </w:divBdr>
                </w:div>
                <w:div w:id="1794783225">
                  <w:marLeft w:val="0"/>
                  <w:marRight w:val="0"/>
                  <w:marTop w:val="0"/>
                  <w:marBottom w:val="0"/>
                  <w:divBdr>
                    <w:top w:val="none" w:sz="0" w:space="0" w:color="auto"/>
                    <w:left w:val="none" w:sz="0" w:space="0" w:color="auto"/>
                    <w:bottom w:val="none" w:sz="0" w:space="0" w:color="auto"/>
                    <w:right w:val="none" w:sz="0" w:space="0" w:color="auto"/>
                  </w:divBdr>
                </w:div>
                <w:div w:id="1908146877">
                  <w:marLeft w:val="0"/>
                  <w:marRight w:val="0"/>
                  <w:marTop w:val="0"/>
                  <w:marBottom w:val="0"/>
                  <w:divBdr>
                    <w:top w:val="none" w:sz="0" w:space="0" w:color="auto"/>
                    <w:left w:val="none" w:sz="0" w:space="0" w:color="auto"/>
                    <w:bottom w:val="none" w:sz="0" w:space="0" w:color="auto"/>
                    <w:right w:val="none" w:sz="0" w:space="0" w:color="auto"/>
                  </w:divBdr>
                </w:div>
                <w:div w:id="193351369">
                  <w:marLeft w:val="0"/>
                  <w:marRight w:val="0"/>
                  <w:marTop w:val="0"/>
                  <w:marBottom w:val="0"/>
                  <w:divBdr>
                    <w:top w:val="none" w:sz="0" w:space="0" w:color="auto"/>
                    <w:left w:val="none" w:sz="0" w:space="0" w:color="auto"/>
                    <w:bottom w:val="none" w:sz="0" w:space="0" w:color="auto"/>
                    <w:right w:val="none" w:sz="0" w:space="0" w:color="auto"/>
                  </w:divBdr>
                </w:div>
                <w:div w:id="239295894">
                  <w:marLeft w:val="0"/>
                  <w:marRight w:val="0"/>
                  <w:marTop w:val="0"/>
                  <w:marBottom w:val="0"/>
                  <w:divBdr>
                    <w:top w:val="none" w:sz="0" w:space="0" w:color="auto"/>
                    <w:left w:val="none" w:sz="0" w:space="0" w:color="auto"/>
                    <w:bottom w:val="none" w:sz="0" w:space="0" w:color="auto"/>
                    <w:right w:val="none" w:sz="0" w:space="0" w:color="auto"/>
                  </w:divBdr>
                </w:div>
                <w:div w:id="1731414933">
                  <w:marLeft w:val="0"/>
                  <w:marRight w:val="0"/>
                  <w:marTop w:val="0"/>
                  <w:marBottom w:val="0"/>
                  <w:divBdr>
                    <w:top w:val="none" w:sz="0" w:space="0" w:color="auto"/>
                    <w:left w:val="none" w:sz="0" w:space="0" w:color="auto"/>
                    <w:bottom w:val="none" w:sz="0" w:space="0" w:color="auto"/>
                    <w:right w:val="none" w:sz="0" w:space="0" w:color="auto"/>
                  </w:divBdr>
                </w:div>
                <w:div w:id="740904925">
                  <w:marLeft w:val="0"/>
                  <w:marRight w:val="0"/>
                  <w:marTop w:val="0"/>
                  <w:marBottom w:val="0"/>
                  <w:divBdr>
                    <w:top w:val="none" w:sz="0" w:space="0" w:color="auto"/>
                    <w:left w:val="none" w:sz="0" w:space="0" w:color="auto"/>
                    <w:bottom w:val="none" w:sz="0" w:space="0" w:color="auto"/>
                    <w:right w:val="none" w:sz="0" w:space="0" w:color="auto"/>
                  </w:divBdr>
                </w:div>
                <w:div w:id="2095084205">
                  <w:marLeft w:val="0"/>
                  <w:marRight w:val="0"/>
                  <w:marTop w:val="0"/>
                  <w:marBottom w:val="0"/>
                  <w:divBdr>
                    <w:top w:val="none" w:sz="0" w:space="0" w:color="auto"/>
                    <w:left w:val="none" w:sz="0" w:space="0" w:color="auto"/>
                    <w:bottom w:val="none" w:sz="0" w:space="0" w:color="auto"/>
                    <w:right w:val="none" w:sz="0" w:space="0" w:color="auto"/>
                  </w:divBdr>
                </w:div>
                <w:div w:id="2073652414">
                  <w:marLeft w:val="0"/>
                  <w:marRight w:val="0"/>
                  <w:marTop w:val="0"/>
                  <w:marBottom w:val="0"/>
                  <w:divBdr>
                    <w:top w:val="none" w:sz="0" w:space="0" w:color="auto"/>
                    <w:left w:val="none" w:sz="0" w:space="0" w:color="auto"/>
                    <w:bottom w:val="none" w:sz="0" w:space="0" w:color="auto"/>
                    <w:right w:val="none" w:sz="0" w:space="0" w:color="auto"/>
                  </w:divBdr>
                </w:div>
                <w:div w:id="1554006294">
                  <w:marLeft w:val="0"/>
                  <w:marRight w:val="0"/>
                  <w:marTop w:val="0"/>
                  <w:marBottom w:val="0"/>
                  <w:divBdr>
                    <w:top w:val="none" w:sz="0" w:space="0" w:color="auto"/>
                    <w:left w:val="none" w:sz="0" w:space="0" w:color="auto"/>
                    <w:bottom w:val="none" w:sz="0" w:space="0" w:color="auto"/>
                    <w:right w:val="none" w:sz="0" w:space="0" w:color="auto"/>
                  </w:divBdr>
                </w:div>
                <w:div w:id="2128305229">
                  <w:marLeft w:val="0"/>
                  <w:marRight w:val="0"/>
                  <w:marTop w:val="0"/>
                  <w:marBottom w:val="0"/>
                  <w:divBdr>
                    <w:top w:val="none" w:sz="0" w:space="0" w:color="auto"/>
                    <w:left w:val="none" w:sz="0" w:space="0" w:color="auto"/>
                    <w:bottom w:val="none" w:sz="0" w:space="0" w:color="auto"/>
                    <w:right w:val="none" w:sz="0" w:space="0" w:color="auto"/>
                  </w:divBdr>
                </w:div>
                <w:div w:id="114372375">
                  <w:marLeft w:val="0"/>
                  <w:marRight w:val="0"/>
                  <w:marTop w:val="0"/>
                  <w:marBottom w:val="0"/>
                  <w:divBdr>
                    <w:top w:val="none" w:sz="0" w:space="0" w:color="auto"/>
                    <w:left w:val="none" w:sz="0" w:space="0" w:color="auto"/>
                    <w:bottom w:val="none" w:sz="0" w:space="0" w:color="auto"/>
                    <w:right w:val="none" w:sz="0" w:space="0" w:color="auto"/>
                  </w:divBdr>
                </w:div>
                <w:div w:id="694043557">
                  <w:marLeft w:val="0"/>
                  <w:marRight w:val="0"/>
                  <w:marTop w:val="0"/>
                  <w:marBottom w:val="0"/>
                  <w:divBdr>
                    <w:top w:val="none" w:sz="0" w:space="0" w:color="auto"/>
                    <w:left w:val="none" w:sz="0" w:space="0" w:color="auto"/>
                    <w:bottom w:val="none" w:sz="0" w:space="0" w:color="auto"/>
                    <w:right w:val="none" w:sz="0" w:space="0" w:color="auto"/>
                  </w:divBdr>
                </w:div>
                <w:div w:id="985814608">
                  <w:marLeft w:val="0"/>
                  <w:marRight w:val="0"/>
                  <w:marTop w:val="0"/>
                  <w:marBottom w:val="0"/>
                  <w:divBdr>
                    <w:top w:val="none" w:sz="0" w:space="0" w:color="auto"/>
                    <w:left w:val="none" w:sz="0" w:space="0" w:color="auto"/>
                    <w:bottom w:val="none" w:sz="0" w:space="0" w:color="auto"/>
                    <w:right w:val="none" w:sz="0" w:space="0" w:color="auto"/>
                  </w:divBdr>
                </w:div>
                <w:div w:id="1654136971">
                  <w:marLeft w:val="0"/>
                  <w:marRight w:val="0"/>
                  <w:marTop w:val="0"/>
                  <w:marBottom w:val="0"/>
                  <w:divBdr>
                    <w:top w:val="none" w:sz="0" w:space="0" w:color="auto"/>
                    <w:left w:val="none" w:sz="0" w:space="0" w:color="auto"/>
                    <w:bottom w:val="none" w:sz="0" w:space="0" w:color="auto"/>
                    <w:right w:val="none" w:sz="0" w:space="0" w:color="auto"/>
                  </w:divBdr>
                </w:div>
                <w:div w:id="373971410">
                  <w:marLeft w:val="0"/>
                  <w:marRight w:val="0"/>
                  <w:marTop w:val="0"/>
                  <w:marBottom w:val="0"/>
                  <w:divBdr>
                    <w:top w:val="none" w:sz="0" w:space="0" w:color="auto"/>
                    <w:left w:val="none" w:sz="0" w:space="0" w:color="auto"/>
                    <w:bottom w:val="none" w:sz="0" w:space="0" w:color="auto"/>
                    <w:right w:val="none" w:sz="0" w:space="0" w:color="auto"/>
                  </w:divBdr>
                </w:div>
                <w:div w:id="1853688410">
                  <w:marLeft w:val="0"/>
                  <w:marRight w:val="0"/>
                  <w:marTop w:val="0"/>
                  <w:marBottom w:val="0"/>
                  <w:divBdr>
                    <w:top w:val="none" w:sz="0" w:space="0" w:color="auto"/>
                    <w:left w:val="none" w:sz="0" w:space="0" w:color="auto"/>
                    <w:bottom w:val="none" w:sz="0" w:space="0" w:color="auto"/>
                    <w:right w:val="none" w:sz="0" w:space="0" w:color="auto"/>
                  </w:divBdr>
                </w:div>
                <w:div w:id="558056875">
                  <w:marLeft w:val="0"/>
                  <w:marRight w:val="0"/>
                  <w:marTop w:val="0"/>
                  <w:marBottom w:val="0"/>
                  <w:divBdr>
                    <w:top w:val="none" w:sz="0" w:space="0" w:color="auto"/>
                    <w:left w:val="none" w:sz="0" w:space="0" w:color="auto"/>
                    <w:bottom w:val="none" w:sz="0" w:space="0" w:color="auto"/>
                    <w:right w:val="none" w:sz="0" w:space="0" w:color="auto"/>
                  </w:divBdr>
                </w:div>
                <w:div w:id="997608728">
                  <w:marLeft w:val="0"/>
                  <w:marRight w:val="0"/>
                  <w:marTop w:val="0"/>
                  <w:marBottom w:val="0"/>
                  <w:divBdr>
                    <w:top w:val="none" w:sz="0" w:space="0" w:color="auto"/>
                    <w:left w:val="none" w:sz="0" w:space="0" w:color="auto"/>
                    <w:bottom w:val="none" w:sz="0" w:space="0" w:color="auto"/>
                    <w:right w:val="none" w:sz="0" w:space="0" w:color="auto"/>
                  </w:divBdr>
                </w:div>
                <w:div w:id="920407663">
                  <w:marLeft w:val="0"/>
                  <w:marRight w:val="0"/>
                  <w:marTop w:val="0"/>
                  <w:marBottom w:val="0"/>
                  <w:divBdr>
                    <w:top w:val="none" w:sz="0" w:space="0" w:color="auto"/>
                    <w:left w:val="none" w:sz="0" w:space="0" w:color="auto"/>
                    <w:bottom w:val="none" w:sz="0" w:space="0" w:color="auto"/>
                    <w:right w:val="none" w:sz="0" w:space="0" w:color="auto"/>
                  </w:divBdr>
                </w:div>
                <w:div w:id="673528779">
                  <w:marLeft w:val="0"/>
                  <w:marRight w:val="0"/>
                  <w:marTop w:val="0"/>
                  <w:marBottom w:val="0"/>
                  <w:divBdr>
                    <w:top w:val="none" w:sz="0" w:space="0" w:color="auto"/>
                    <w:left w:val="none" w:sz="0" w:space="0" w:color="auto"/>
                    <w:bottom w:val="none" w:sz="0" w:space="0" w:color="auto"/>
                    <w:right w:val="none" w:sz="0" w:space="0" w:color="auto"/>
                  </w:divBdr>
                </w:div>
                <w:div w:id="2071072320">
                  <w:marLeft w:val="0"/>
                  <w:marRight w:val="0"/>
                  <w:marTop w:val="0"/>
                  <w:marBottom w:val="0"/>
                  <w:divBdr>
                    <w:top w:val="none" w:sz="0" w:space="0" w:color="auto"/>
                    <w:left w:val="none" w:sz="0" w:space="0" w:color="auto"/>
                    <w:bottom w:val="none" w:sz="0" w:space="0" w:color="auto"/>
                    <w:right w:val="none" w:sz="0" w:space="0" w:color="auto"/>
                  </w:divBdr>
                </w:div>
                <w:div w:id="1031960569">
                  <w:marLeft w:val="0"/>
                  <w:marRight w:val="0"/>
                  <w:marTop w:val="0"/>
                  <w:marBottom w:val="0"/>
                  <w:divBdr>
                    <w:top w:val="none" w:sz="0" w:space="0" w:color="auto"/>
                    <w:left w:val="none" w:sz="0" w:space="0" w:color="auto"/>
                    <w:bottom w:val="none" w:sz="0" w:space="0" w:color="auto"/>
                    <w:right w:val="none" w:sz="0" w:space="0" w:color="auto"/>
                  </w:divBdr>
                </w:div>
                <w:div w:id="959530646">
                  <w:marLeft w:val="0"/>
                  <w:marRight w:val="0"/>
                  <w:marTop w:val="0"/>
                  <w:marBottom w:val="0"/>
                  <w:divBdr>
                    <w:top w:val="none" w:sz="0" w:space="0" w:color="auto"/>
                    <w:left w:val="none" w:sz="0" w:space="0" w:color="auto"/>
                    <w:bottom w:val="none" w:sz="0" w:space="0" w:color="auto"/>
                    <w:right w:val="none" w:sz="0" w:space="0" w:color="auto"/>
                  </w:divBdr>
                </w:div>
                <w:div w:id="88308816">
                  <w:marLeft w:val="0"/>
                  <w:marRight w:val="0"/>
                  <w:marTop w:val="0"/>
                  <w:marBottom w:val="0"/>
                  <w:divBdr>
                    <w:top w:val="none" w:sz="0" w:space="0" w:color="auto"/>
                    <w:left w:val="none" w:sz="0" w:space="0" w:color="auto"/>
                    <w:bottom w:val="none" w:sz="0" w:space="0" w:color="auto"/>
                    <w:right w:val="none" w:sz="0" w:space="0" w:color="auto"/>
                  </w:divBdr>
                </w:div>
                <w:div w:id="788282247">
                  <w:marLeft w:val="0"/>
                  <w:marRight w:val="0"/>
                  <w:marTop w:val="0"/>
                  <w:marBottom w:val="0"/>
                  <w:divBdr>
                    <w:top w:val="none" w:sz="0" w:space="0" w:color="auto"/>
                    <w:left w:val="none" w:sz="0" w:space="0" w:color="auto"/>
                    <w:bottom w:val="none" w:sz="0" w:space="0" w:color="auto"/>
                    <w:right w:val="none" w:sz="0" w:space="0" w:color="auto"/>
                  </w:divBdr>
                </w:div>
                <w:div w:id="864444987">
                  <w:marLeft w:val="0"/>
                  <w:marRight w:val="0"/>
                  <w:marTop w:val="0"/>
                  <w:marBottom w:val="0"/>
                  <w:divBdr>
                    <w:top w:val="none" w:sz="0" w:space="0" w:color="auto"/>
                    <w:left w:val="none" w:sz="0" w:space="0" w:color="auto"/>
                    <w:bottom w:val="none" w:sz="0" w:space="0" w:color="auto"/>
                    <w:right w:val="none" w:sz="0" w:space="0" w:color="auto"/>
                  </w:divBdr>
                </w:div>
                <w:div w:id="85663396">
                  <w:marLeft w:val="0"/>
                  <w:marRight w:val="0"/>
                  <w:marTop w:val="0"/>
                  <w:marBottom w:val="0"/>
                  <w:divBdr>
                    <w:top w:val="none" w:sz="0" w:space="0" w:color="auto"/>
                    <w:left w:val="none" w:sz="0" w:space="0" w:color="auto"/>
                    <w:bottom w:val="none" w:sz="0" w:space="0" w:color="auto"/>
                    <w:right w:val="none" w:sz="0" w:space="0" w:color="auto"/>
                  </w:divBdr>
                </w:div>
                <w:div w:id="119694909">
                  <w:marLeft w:val="0"/>
                  <w:marRight w:val="0"/>
                  <w:marTop w:val="0"/>
                  <w:marBottom w:val="0"/>
                  <w:divBdr>
                    <w:top w:val="none" w:sz="0" w:space="0" w:color="auto"/>
                    <w:left w:val="none" w:sz="0" w:space="0" w:color="auto"/>
                    <w:bottom w:val="none" w:sz="0" w:space="0" w:color="auto"/>
                    <w:right w:val="none" w:sz="0" w:space="0" w:color="auto"/>
                  </w:divBdr>
                </w:div>
                <w:div w:id="1462335071">
                  <w:marLeft w:val="0"/>
                  <w:marRight w:val="0"/>
                  <w:marTop w:val="0"/>
                  <w:marBottom w:val="0"/>
                  <w:divBdr>
                    <w:top w:val="none" w:sz="0" w:space="0" w:color="auto"/>
                    <w:left w:val="none" w:sz="0" w:space="0" w:color="auto"/>
                    <w:bottom w:val="none" w:sz="0" w:space="0" w:color="auto"/>
                    <w:right w:val="none" w:sz="0" w:space="0" w:color="auto"/>
                  </w:divBdr>
                </w:div>
                <w:div w:id="991180157">
                  <w:marLeft w:val="0"/>
                  <w:marRight w:val="0"/>
                  <w:marTop w:val="0"/>
                  <w:marBottom w:val="0"/>
                  <w:divBdr>
                    <w:top w:val="none" w:sz="0" w:space="0" w:color="auto"/>
                    <w:left w:val="none" w:sz="0" w:space="0" w:color="auto"/>
                    <w:bottom w:val="none" w:sz="0" w:space="0" w:color="auto"/>
                    <w:right w:val="none" w:sz="0" w:space="0" w:color="auto"/>
                  </w:divBdr>
                </w:div>
                <w:div w:id="487400071">
                  <w:marLeft w:val="0"/>
                  <w:marRight w:val="0"/>
                  <w:marTop w:val="0"/>
                  <w:marBottom w:val="0"/>
                  <w:divBdr>
                    <w:top w:val="none" w:sz="0" w:space="0" w:color="auto"/>
                    <w:left w:val="none" w:sz="0" w:space="0" w:color="auto"/>
                    <w:bottom w:val="none" w:sz="0" w:space="0" w:color="auto"/>
                    <w:right w:val="none" w:sz="0" w:space="0" w:color="auto"/>
                  </w:divBdr>
                </w:div>
                <w:div w:id="362708464">
                  <w:marLeft w:val="0"/>
                  <w:marRight w:val="0"/>
                  <w:marTop w:val="0"/>
                  <w:marBottom w:val="0"/>
                  <w:divBdr>
                    <w:top w:val="none" w:sz="0" w:space="0" w:color="auto"/>
                    <w:left w:val="none" w:sz="0" w:space="0" w:color="auto"/>
                    <w:bottom w:val="none" w:sz="0" w:space="0" w:color="auto"/>
                    <w:right w:val="none" w:sz="0" w:space="0" w:color="auto"/>
                  </w:divBdr>
                </w:div>
                <w:div w:id="153297976">
                  <w:marLeft w:val="0"/>
                  <w:marRight w:val="0"/>
                  <w:marTop w:val="0"/>
                  <w:marBottom w:val="0"/>
                  <w:divBdr>
                    <w:top w:val="none" w:sz="0" w:space="0" w:color="auto"/>
                    <w:left w:val="none" w:sz="0" w:space="0" w:color="auto"/>
                    <w:bottom w:val="none" w:sz="0" w:space="0" w:color="auto"/>
                    <w:right w:val="none" w:sz="0" w:space="0" w:color="auto"/>
                  </w:divBdr>
                </w:div>
                <w:div w:id="262153880">
                  <w:marLeft w:val="0"/>
                  <w:marRight w:val="0"/>
                  <w:marTop w:val="0"/>
                  <w:marBottom w:val="0"/>
                  <w:divBdr>
                    <w:top w:val="none" w:sz="0" w:space="0" w:color="auto"/>
                    <w:left w:val="none" w:sz="0" w:space="0" w:color="auto"/>
                    <w:bottom w:val="none" w:sz="0" w:space="0" w:color="auto"/>
                    <w:right w:val="none" w:sz="0" w:space="0" w:color="auto"/>
                  </w:divBdr>
                </w:div>
                <w:div w:id="780759148">
                  <w:marLeft w:val="0"/>
                  <w:marRight w:val="0"/>
                  <w:marTop w:val="0"/>
                  <w:marBottom w:val="0"/>
                  <w:divBdr>
                    <w:top w:val="none" w:sz="0" w:space="0" w:color="auto"/>
                    <w:left w:val="none" w:sz="0" w:space="0" w:color="auto"/>
                    <w:bottom w:val="none" w:sz="0" w:space="0" w:color="auto"/>
                    <w:right w:val="none" w:sz="0" w:space="0" w:color="auto"/>
                  </w:divBdr>
                </w:div>
                <w:div w:id="398288977">
                  <w:marLeft w:val="0"/>
                  <w:marRight w:val="0"/>
                  <w:marTop w:val="0"/>
                  <w:marBottom w:val="0"/>
                  <w:divBdr>
                    <w:top w:val="none" w:sz="0" w:space="0" w:color="auto"/>
                    <w:left w:val="none" w:sz="0" w:space="0" w:color="auto"/>
                    <w:bottom w:val="none" w:sz="0" w:space="0" w:color="auto"/>
                    <w:right w:val="none" w:sz="0" w:space="0" w:color="auto"/>
                  </w:divBdr>
                </w:div>
                <w:div w:id="631057746">
                  <w:marLeft w:val="0"/>
                  <w:marRight w:val="0"/>
                  <w:marTop w:val="0"/>
                  <w:marBottom w:val="0"/>
                  <w:divBdr>
                    <w:top w:val="none" w:sz="0" w:space="0" w:color="auto"/>
                    <w:left w:val="none" w:sz="0" w:space="0" w:color="auto"/>
                    <w:bottom w:val="none" w:sz="0" w:space="0" w:color="auto"/>
                    <w:right w:val="none" w:sz="0" w:space="0" w:color="auto"/>
                  </w:divBdr>
                </w:div>
                <w:div w:id="811557327">
                  <w:marLeft w:val="0"/>
                  <w:marRight w:val="0"/>
                  <w:marTop w:val="0"/>
                  <w:marBottom w:val="0"/>
                  <w:divBdr>
                    <w:top w:val="none" w:sz="0" w:space="0" w:color="auto"/>
                    <w:left w:val="none" w:sz="0" w:space="0" w:color="auto"/>
                    <w:bottom w:val="none" w:sz="0" w:space="0" w:color="auto"/>
                    <w:right w:val="none" w:sz="0" w:space="0" w:color="auto"/>
                  </w:divBdr>
                </w:div>
                <w:div w:id="1911192334">
                  <w:marLeft w:val="0"/>
                  <w:marRight w:val="0"/>
                  <w:marTop w:val="0"/>
                  <w:marBottom w:val="0"/>
                  <w:divBdr>
                    <w:top w:val="none" w:sz="0" w:space="0" w:color="auto"/>
                    <w:left w:val="none" w:sz="0" w:space="0" w:color="auto"/>
                    <w:bottom w:val="none" w:sz="0" w:space="0" w:color="auto"/>
                    <w:right w:val="none" w:sz="0" w:space="0" w:color="auto"/>
                  </w:divBdr>
                </w:div>
                <w:div w:id="590489">
                  <w:marLeft w:val="0"/>
                  <w:marRight w:val="0"/>
                  <w:marTop w:val="0"/>
                  <w:marBottom w:val="0"/>
                  <w:divBdr>
                    <w:top w:val="none" w:sz="0" w:space="0" w:color="auto"/>
                    <w:left w:val="none" w:sz="0" w:space="0" w:color="auto"/>
                    <w:bottom w:val="none" w:sz="0" w:space="0" w:color="auto"/>
                    <w:right w:val="none" w:sz="0" w:space="0" w:color="auto"/>
                  </w:divBdr>
                </w:div>
                <w:div w:id="672225106">
                  <w:marLeft w:val="0"/>
                  <w:marRight w:val="0"/>
                  <w:marTop w:val="0"/>
                  <w:marBottom w:val="0"/>
                  <w:divBdr>
                    <w:top w:val="none" w:sz="0" w:space="0" w:color="auto"/>
                    <w:left w:val="none" w:sz="0" w:space="0" w:color="auto"/>
                    <w:bottom w:val="none" w:sz="0" w:space="0" w:color="auto"/>
                    <w:right w:val="none" w:sz="0" w:space="0" w:color="auto"/>
                  </w:divBdr>
                </w:div>
                <w:div w:id="1972006354">
                  <w:marLeft w:val="0"/>
                  <w:marRight w:val="0"/>
                  <w:marTop w:val="0"/>
                  <w:marBottom w:val="0"/>
                  <w:divBdr>
                    <w:top w:val="none" w:sz="0" w:space="0" w:color="auto"/>
                    <w:left w:val="none" w:sz="0" w:space="0" w:color="auto"/>
                    <w:bottom w:val="none" w:sz="0" w:space="0" w:color="auto"/>
                    <w:right w:val="none" w:sz="0" w:space="0" w:color="auto"/>
                  </w:divBdr>
                </w:div>
                <w:div w:id="717626936">
                  <w:marLeft w:val="0"/>
                  <w:marRight w:val="0"/>
                  <w:marTop w:val="0"/>
                  <w:marBottom w:val="0"/>
                  <w:divBdr>
                    <w:top w:val="none" w:sz="0" w:space="0" w:color="auto"/>
                    <w:left w:val="none" w:sz="0" w:space="0" w:color="auto"/>
                    <w:bottom w:val="none" w:sz="0" w:space="0" w:color="auto"/>
                    <w:right w:val="none" w:sz="0" w:space="0" w:color="auto"/>
                  </w:divBdr>
                </w:div>
                <w:div w:id="1560630255">
                  <w:marLeft w:val="0"/>
                  <w:marRight w:val="0"/>
                  <w:marTop w:val="0"/>
                  <w:marBottom w:val="0"/>
                  <w:divBdr>
                    <w:top w:val="none" w:sz="0" w:space="0" w:color="auto"/>
                    <w:left w:val="none" w:sz="0" w:space="0" w:color="auto"/>
                    <w:bottom w:val="none" w:sz="0" w:space="0" w:color="auto"/>
                    <w:right w:val="none" w:sz="0" w:space="0" w:color="auto"/>
                  </w:divBdr>
                </w:div>
                <w:div w:id="386993615">
                  <w:marLeft w:val="0"/>
                  <w:marRight w:val="0"/>
                  <w:marTop w:val="0"/>
                  <w:marBottom w:val="0"/>
                  <w:divBdr>
                    <w:top w:val="none" w:sz="0" w:space="0" w:color="auto"/>
                    <w:left w:val="none" w:sz="0" w:space="0" w:color="auto"/>
                    <w:bottom w:val="none" w:sz="0" w:space="0" w:color="auto"/>
                    <w:right w:val="none" w:sz="0" w:space="0" w:color="auto"/>
                  </w:divBdr>
                </w:div>
                <w:div w:id="1480460053">
                  <w:marLeft w:val="0"/>
                  <w:marRight w:val="0"/>
                  <w:marTop w:val="0"/>
                  <w:marBottom w:val="0"/>
                  <w:divBdr>
                    <w:top w:val="none" w:sz="0" w:space="0" w:color="auto"/>
                    <w:left w:val="none" w:sz="0" w:space="0" w:color="auto"/>
                    <w:bottom w:val="none" w:sz="0" w:space="0" w:color="auto"/>
                    <w:right w:val="none" w:sz="0" w:space="0" w:color="auto"/>
                  </w:divBdr>
                </w:div>
                <w:div w:id="1061909657">
                  <w:marLeft w:val="0"/>
                  <w:marRight w:val="0"/>
                  <w:marTop w:val="0"/>
                  <w:marBottom w:val="0"/>
                  <w:divBdr>
                    <w:top w:val="none" w:sz="0" w:space="0" w:color="auto"/>
                    <w:left w:val="none" w:sz="0" w:space="0" w:color="auto"/>
                    <w:bottom w:val="none" w:sz="0" w:space="0" w:color="auto"/>
                    <w:right w:val="none" w:sz="0" w:space="0" w:color="auto"/>
                  </w:divBdr>
                </w:div>
                <w:div w:id="1096973543">
                  <w:marLeft w:val="0"/>
                  <w:marRight w:val="0"/>
                  <w:marTop w:val="0"/>
                  <w:marBottom w:val="0"/>
                  <w:divBdr>
                    <w:top w:val="none" w:sz="0" w:space="0" w:color="auto"/>
                    <w:left w:val="none" w:sz="0" w:space="0" w:color="auto"/>
                    <w:bottom w:val="none" w:sz="0" w:space="0" w:color="auto"/>
                    <w:right w:val="none" w:sz="0" w:space="0" w:color="auto"/>
                  </w:divBdr>
                </w:div>
                <w:div w:id="1347093177">
                  <w:marLeft w:val="0"/>
                  <w:marRight w:val="0"/>
                  <w:marTop w:val="0"/>
                  <w:marBottom w:val="0"/>
                  <w:divBdr>
                    <w:top w:val="none" w:sz="0" w:space="0" w:color="auto"/>
                    <w:left w:val="none" w:sz="0" w:space="0" w:color="auto"/>
                    <w:bottom w:val="none" w:sz="0" w:space="0" w:color="auto"/>
                    <w:right w:val="none" w:sz="0" w:space="0" w:color="auto"/>
                  </w:divBdr>
                </w:div>
                <w:div w:id="1993488059">
                  <w:marLeft w:val="0"/>
                  <w:marRight w:val="0"/>
                  <w:marTop w:val="0"/>
                  <w:marBottom w:val="0"/>
                  <w:divBdr>
                    <w:top w:val="none" w:sz="0" w:space="0" w:color="auto"/>
                    <w:left w:val="none" w:sz="0" w:space="0" w:color="auto"/>
                    <w:bottom w:val="none" w:sz="0" w:space="0" w:color="auto"/>
                    <w:right w:val="none" w:sz="0" w:space="0" w:color="auto"/>
                  </w:divBdr>
                </w:div>
                <w:div w:id="791441303">
                  <w:marLeft w:val="0"/>
                  <w:marRight w:val="0"/>
                  <w:marTop w:val="0"/>
                  <w:marBottom w:val="0"/>
                  <w:divBdr>
                    <w:top w:val="none" w:sz="0" w:space="0" w:color="auto"/>
                    <w:left w:val="none" w:sz="0" w:space="0" w:color="auto"/>
                    <w:bottom w:val="none" w:sz="0" w:space="0" w:color="auto"/>
                    <w:right w:val="none" w:sz="0" w:space="0" w:color="auto"/>
                  </w:divBdr>
                </w:div>
                <w:div w:id="296643962">
                  <w:marLeft w:val="0"/>
                  <w:marRight w:val="0"/>
                  <w:marTop w:val="0"/>
                  <w:marBottom w:val="0"/>
                  <w:divBdr>
                    <w:top w:val="none" w:sz="0" w:space="0" w:color="auto"/>
                    <w:left w:val="none" w:sz="0" w:space="0" w:color="auto"/>
                    <w:bottom w:val="none" w:sz="0" w:space="0" w:color="auto"/>
                    <w:right w:val="none" w:sz="0" w:space="0" w:color="auto"/>
                  </w:divBdr>
                </w:div>
                <w:div w:id="316811983">
                  <w:marLeft w:val="0"/>
                  <w:marRight w:val="0"/>
                  <w:marTop w:val="0"/>
                  <w:marBottom w:val="0"/>
                  <w:divBdr>
                    <w:top w:val="none" w:sz="0" w:space="0" w:color="auto"/>
                    <w:left w:val="none" w:sz="0" w:space="0" w:color="auto"/>
                    <w:bottom w:val="none" w:sz="0" w:space="0" w:color="auto"/>
                    <w:right w:val="none" w:sz="0" w:space="0" w:color="auto"/>
                  </w:divBdr>
                </w:div>
                <w:div w:id="1836648450">
                  <w:marLeft w:val="0"/>
                  <w:marRight w:val="0"/>
                  <w:marTop w:val="0"/>
                  <w:marBottom w:val="0"/>
                  <w:divBdr>
                    <w:top w:val="none" w:sz="0" w:space="0" w:color="auto"/>
                    <w:left w:val="none" w:sz="0" w:space="0" w:color="auto"/>
                    <w:bottom w:val="none" w:sz="0" w:space="0" w:color="auto"/>
                    <w:right w:val="none" w:sz="0" w:space="0" w:color="auto"/>
                  </w:divBdr>
                </w:div>
                <w:div w:id="1147816420">
                  <w:marLeft w:val="0"/>
                  <w:marRight w:val="0"/>
                  <w:marTop w:val="0"/>
                  <w:marBottom w:val="0"/>
                  <w:divBdr>
                    <w:top w:val="none" w:sz="0" w:space="0" w:color="auto"/>
                    <w:left w:val="none" w:sz="0" w:space="0" w:color="auto"/>
                    <w:bottom w:val="none" w:sz="0" w:space="0" w:color="auto"/>
                    <w:right w:val="none" w:sz="0" w:space="0" w:color="auto"/>
                  </w:divBdr>
                </w:div>
                <w:div w:id="1377511428">
                  <w:marLeft w:val="0"/>
                  <w:marRight w:val="0"/>
                  <w:marTop w:val="0"/>
                  <w:marBottom w:val="0"/>
                  <w:divBdr>
                    <w:top w:val="none" w:sz="0" w:space="0" w:color="auto"/>
                    <w:left w:val="none" w:sz="0" w:space="0" w:color="auto"/>
                    <w:bottom w:val="none" w:sz="0" w:space="0" w:color="auto"/>
                    <w:right w:val="none" w:sz="0" w:space="0" w:color="auto"/>
                  </w:divBdr>
                </w:div>
                <w:div w:id="719087437">
                  <w:marLeft w:val="0"/>
                  <w:marRight w:val="0"/>
                  <w:marTop w:val="0"/>
                  <w:marBottom w:val="0"/>
                  <w:divBdr>
                    <w:top w:val="none" w:sz="0" w:space="0" w:color="auto"/>
                    <w:left w:val="none" w:sz="0" w:space="0" w:color="auto"/>
                    <w:bottom w:val="none" w:sz="0" w:space="0" w:color="auto"/>
                    <w:right w:val="none" w:sz="0" w:space="0" w:color="auto"/>
                  </w:divBdr>
                </w:div>
                <w:div w:id="499927365">
                  <w:marLeft w:val="0"/>
                  <w:marRight w:val="0"/>
                  <w:marTop w:val="0"/>
                  <w:marBottom w:val="0"/>
                  <w:divBdr>
                    <w:top w:val="none" w:sz="0" w:space="0" w:color="auto"/>
                    <w:left w:val="none" w:sz="0" w:space="0" w:color="auto"/>
                    <w:bottom w:val="none" w:sz="0" w:space="0" w:color="auto"/>
                    <w:right w:val="none" w:sz="0" w:space="0" w:color="auto"/>
                  </w:divBdr>
                </w:div>
                <w:div w:id="1929927684">
                  <w:marLeft w:val="0"/>
                  <w:marRight w:val="0"/>
                  <w:marTop w:val="0"/>
                  <w:marBottom w:val="0"/>
                  <w:divBdr>
                    <w:top w:val="none" w:sz="0" w:space="0" w:color="auto"/>
                    <w:left w:val="none" w:sz="0" w:space="0" w:color="auto"/>
                    <w:bottom w:val="none" w:sz="0" w:space="0" w:color="auto"/>
                    <w:right w:val="none" w:sz="0" w:space="0" w:color="auto"/>
                  </w:divBdr>
                </w:div>
                <w:div w:id="903754190">
                  <w:marLeft w:val="0"/>
                  <w:marRight w:val="0"/>
                  <w:marTop w:val="0"/>
                  <w:marBottom w:val="0"/>
                  <w:divBdr>
                    <w:top w:val="none" w:sz="0" w:space="0" w:color="auto"/>
                    <w:left w:val="none" w:sz="0" w:space="0" w:color="auto"/>
                    <w:bottom w:val="none" w:sz="0" w:space="0" w:color="auto"/>
                    <w:right w:val="none" w:sz="0" w:space="0" w:color="auto"/>
                  </w:divBdr>
                </w:div>
                <w:div w:id="1108738179">
                  <w:marLeft w:val="0"/>
                  <w:marRight w:val="0"/>
                  <w:marTop w:val="0"/>
                  <w:marBottom w:val="0"/>
                  <w:divBdr>
                    <w:top w:val="none" w:sz="0" w:space="0" w:color="auto"/>
                    <w:left w:val="none" w:sz="0" w:space="0" w:color="auto"/>
                    <w:bottom w:val="none" w:sz="0" w:space="0" w:color="auto"/>
                    <w:right w:val="none" w:sz="0" w:space="0" w:color="auto"/>
                  </w:divBdr>
                </w:div>
                <w:div w:id="821308124">
                  <w:marLeft w:val="0"/>
                  <w:marRight w:val="0"/>
                  <w:marTop w:val="0"/>
                  <w:marBottom w:val="0"/>
                  <w:divBdr>
                    <w:top w:val="none" w:sz="0" w:space="0" w:color="auto"/>
                    <w:left w:val="none" w:sz="0" w:space="0" w:color="auto"/>
                    <w:bottom w:val="none" w:sz="0" w:space="0" w:color="auto"/>
                    <w:right w:val="none" w:sz="0" w:space="0" w:color="auto"/>
                  </w:divBdr>
                </w:div>
                <w:div w:id="1495337612">
                  <w:marLeft w:val="0"/>
                  <w:marRight w:val="0"/>
                  <w:marTop w:val="0"/>
                  <w:marBottom w:val="0"/>
                  <w:divBdr>
                    <w:top w:val="none" w:sz="0" w:space="0" w:color="auto"/>
                    <w:left w:val="none" w:sz="0" w:space="0" w:color="auto"/>
                    <w:bottom w:val="none" w:sz="0" w:space="0" w:color="auto"/>
                    <w:right w:val="none" w:sz="0" w:space="0" w:color="auto"/>
                  </w:divBdr>
                </w:div>
                <w:div w:id="547955348">
                  <w:marLeft w:val="0"/>
                  <w:marRight w:val="0"/>
                  <w:marTop w:val="0"/>
                  <w:marBottom w:val="0"/>
                  <w:divBdr>
                    <w:top w:val="none" w:sz="0" w:space="0" w:color="auto"/>
                    <w:left w:val="none" w:sz="0" w:space="0" w:color="auto"/>
                    <w:bottom w:val="none" w:sz="0" w:space="0" w:color="auto"/>
                    <w:right w:val="none" w:sz="0" w:space="0" w:color="auto"/>
                  </w:divBdr>
                </w:div>
                <w:div w:id="395083252">
                  <w:marLeft w:val="0"/>
                  <w:marRight w:val="0"/>
                  <w:marTop w:val="0"/>
                  <w:marBottom w:val="0"/>
                  <w:divBdr>
                    <w:top w:val="none" w:sz="0" w:space="0" w:color="auto"/>
                    <w:left w:val="none" w:sz="0" w:space="0" w:color="auto"/>
                    <w:bottom w:val="none" w:sz="0" w:space="0" w:color="auto"/>
                    <w:right w:val="none" w:sz="0" w:space="0" w:color="auto"/>
                  </w:divBdr>
                </w:div>
                <w:div w:id="442042912">
                  <w:marLeft w:val="0"/>
                  <w:marRight w:val="0"/>
                  <w:marTop w:val="0"/>
                  <w:marBottom w:val="0"/>
                  <w:divBdr>
                    <w:top w:val="none" w:sz="0" w:space="0" w:color="auto"/>
                    <w:left w:val="none" w:sz="0" w:space="0" w:color="auto"/>
                    <w:bottom w:val="none" w:sz="0" w:space="0" w:color="auto"/>
                    <w:right w:val="none" w:sz="0" w:space="0" w:color="auto"/>
                  </w:divBdr>
                </w:div>
                <w:div w:id="147867877">
                  <w:marLeft w:val="0"/>
                  <w:marRight w:val="0"/>
                  <w:marTop w:val="0"/>
                  <w:marBottom w:val="0"/>
                  <w:divBdr>
                    <w:top w:val="none" w:sz="0" w:space="0" w:color="auto"/>
                    <w:left w:val="none" w:sz="0" w:space="0" w:color="auto"/>
                    <w:bottom w:val="none" w:sz="0" w:space="0" w:color="auto"/>
                    <w:right w:val="none" w:sz="0" w:space="0" w:color="auto"/>
                  </w:divBdr>
                </w:div>
                <w:div w:id="433289595">
                  <w:marLeft w:val="0"/>
                  <w:marRight w:val="0"/>
                  <w:marTop w:val="0"/>
                  <w:marBottom w:val="0"/>
                  <w:divBdr>
                    <w:top w:val="none" w:sz="0" w:space="0" w:color="auto"/>
                    <w:left w:val="none" w:sz="0" w:space="0" w:color="auto"/>
                    <w:bottom w:val="none" w:sz="0" w:space="0" w:color="auto"/>
                    <w:right w:val="none" w:sz="0" w:space="0" w:color="auto"/>
                  </w:divBdr>
                </w:div>
                <w:div w:id="53427861">
                  <w:marLeft w:val="0"/>
                  <w:marRight w:val="0"/>
                  <w:marTop w:val="0"/>
                  <w:marBottom w:val="0"/>
                  <w:divBdr>
                    <w:top w:val="none" w:sz="0" w:space="0" w:color="auto"/>
                    <w:left w:val="none" w:sz="0" w:space="0" w:color="auto"/>
                    <w:bottom w:val="none" w:sz="0" w:space="0" w:color="auto"/>
                    <w:right w:val="none" w:sz="0" w:space="0" w:color="auto"/>
                  </w:divBdr>
                </w:div>
                <w:div w:id="2135907361">
                  <w:marLeft w:val="0"/>
                  <w:marRight w:val="0"/>
                  <w:marTop w:val="0"/>
                  <w:marBottom w:val="0"/>
                  <w:divBdr>
                    <w:top w:val="none" w:sz="0" w:space="0" w:color="auto"/>
                    <w:left w:val="none" w:sz="0" w:space="0" w:color="auto"/>
                    <w:bottom w:val="none" w:sz="0" w:space="0" w:color="auto"/>
                    <w:right w:val="none" w:sz="0" w:space="0" w:color="auto"/>
                  </w:divBdr>
                </w:div>
                <w:div w:id="2101751535">
                  <w:marLeft w:val="0"/>
                  <w:marRight w:val="0"/>
                  <w:marTop w:val="0"/>
                  <w:marBottom w:val="0"/>
                  <w:divBdr>
                    <w:top w:val="none" w:sz="0" w:space="0" w:color="auto"/>
                    <w:left w:val="none" w:sz="0" w:space="0" w:color="auto"/>
                    <w:bottom w:val="none" w:sz="0" w:space="0" w:color="auto"/>
                    <w:right w:val="none" w:sz="0" w:space="0" w:color="auto"/>
                  </w:divBdr>
                </w:div>
                <w:div w:id="303849840">
                  <w:marLeft w:val="0"/>
                  <w:marRight w:val="0"/>
                  <w:marTop w:val="0"/>
                  <w:marBottom w:val="0"/>
                  <w:divBdr>
                    <w:top w:val="none" w:sz="0" w:space="0" w:color="auto"/>
                    <w:left w:val="none" w:sz="0" w:space="0" w:color="auto"/>
                    <w:bottom w:val="none" w:sz="0" w:space="0" w:color="auto"/>
                    <w:right w:val="none" w:sz="0" w:space="0" w:color="auto"/>
                  </w:divBdr>
                </w:div>
                <w:div w:id="401488305">
                  <w:marLeft w:val="0"/>
                  <w:marRight w:val="0"/>
                  <w:marTop w:val="0"/>
                  <w:marBottom w:val="0"/>
                  <w:divBdr>
                    <w:top w:val="none" w:sz="0" w:space="0" w:color="auto"/>
                    <w:left w:val="none" w:sz="0" w:space="0" w:color="auto"/>
                    <w:bottom w:val="none" w:sz="0" w:space="0" w:color="auto"/>
                    <w:right w:val="none" w:sz="0" w:space="0" w:color="auto"/>
                  </w:divBdr>
                </w:div>
                <w:div w:id="1351833630">
                  <w:marLeft w:val="0"/>
                  <w:marRight w:val="0"/>
                  <w:marTop w:val="0"/>
                  <w:marBottom w:val="0"/>
                  <w:divBdr>
                    <w:top w:val="none" w:sz="0" w:space="0" w:color="auto"/>
                    <w:left w:val="none" w:sz="0" w:space="0" w:color="auto"/>
                    <w:bottom w:val="none" w:sz="0" w:space="0" w:color="auto"/>
                    <w:right w:val="none" w:sz="0" w:space="0" w:color="auto"/>
                  </w:divBdr>
                </w:div>
                <w:div w:id="729308581">
                  <w:marLeft w:val="0"/>
                  <w:marRight w:val="0"/>
                  <w:marTop w:val="0"/>
                  <w:marBottom w:val="0"/>
                  <w:divBdr>
                    <w:top w:val="none" w:sz="0" w:space="0" w:color="auto"/>
                    <w:left w:val="none" w:sz="0" w:space="0" w:color="auto"/>
                    <w:bottom w:val="none" w:sz="0" w:space="0" w:color="auto"/>
                    <w:right w:val="none" w:sz="0" w:space="0" w:color="auto"/>
                  </w:divBdr>
                </w:div>
                <w:div w:id="912350486">
                  <w:marLeft w:val="0"/>
                  <w:marRight w:val="0"/>
                  <w:marTop w:val="0"/>
                  <w:marBottom w:val="0"/>
                  <w:divBdr>
                    <w:top w:val="none" w:sz="0" w:space="0" w:color="auto"/>
                    <w:left w:val="none" w:sz="0" w:space="0" w:color="auto"/>
                    <w:bottom w:val="none" w:sz="0" w:space="0" w:color="auto"/>
                    <w:right w:val="none" w:sz="0" w:space="0" w:color="auto"/>
                  </w:divBdr>
                </w:div>
                <w:div w:id="1139617863">
                  <w:marLeft w:val="0"/>
                  <w:marRight w:val="0"/>
                  <w:marTop w:val="0"/>
                  <w:marBottom w:val="0"/>
                  <w:divBdr>
                    <w:top w:val="none" w:sz="0" w:space="0" w:color="auto"/>
                    <w:left w:val="none" w:sz="0" w:space="0" w:color="auto"/>
                    <w:bottom w:val="none" w:sz="0" w:space="0" w:color="auto"/>
                    <w:right w:val="none" w:sz="0" w:space="0" w:color="auto"/>
                  </w:divBdr>
                </w:div>
                <w:div w:id="741758902">
                  <w:marLeft w:val="0"/>
                  <w:marRight w:val="0"/>
                  <w:marTop w:val="0"/>
                  <w:marBottom w:val="0"/>
                  <w:divBdr>
                    <w:top w:val="none" w:sz="0" w:space="0" w:color="auto"/>
                    <w:left w:val="none" w:sz="0" w:space="0" w:color="auto"/>
                    <w:bottom w:val="none" w:sz="0" w:space="0" w:color="auto"/>
                    <w:right w:val="none" w:sz="0" w:space="0" w:color="auto"/>
                  </w:divBdr>
                </w:div>
                <w:div w:id="2139251133">
                  <w:marLeft w:val="0"/>
                  <w:marRight w:val="0"/>
                  <w:marTop w:val="0"/>
                  <w:marBottom w:val="0"/>
                  <w:divBdr>
                    <w:top w:val="none" w:sz="0" w:space="0" w:color="auto"/>
                    <w:left w:val="none" w:sz="0" w:space="0" w:color="auto"/>
                    <w:bottom w:val="none" w:sz="0" w:space="0" w:color="auto"/>
                    <w:right w:val="none" w:sz="0" w:space="0" w:color="auto"/>
                  </w:divBdr>
                </w:div>
                <w:div w:id="598485404">
                  <w:marLeft w:val="0"/>
                  <w:marRight w:val="0"/>
                  <w:marTop w:val="0"/>
                  <w:marBottom w:val="0"/>
                  <w:divBdr>
                    <w:top w:val="none" w:sz="0" w:space="0" w:color="auto"/>
                    <w:left w:val="none" w:sz="0" w:space="0" w:color="auto"/>
                    <w:bottom w:val="none" w:sz="0" w:space="0" w:color="auto"/>
                    <w:right w:val="none" w:sz="0" w:space="0" w:color="auto"/>
                  </w:divBdr>
                </w:div>
                <w:div w:id="1357732410">
                  <w:marLeft w:val="0"/>
                  <w:marRight w:val="0"/>
                  <w:marTop w:val="0"/>
                  <w:marBottom w:val="0"/>
                  <w:divBdr>
                    <w:top w:val="none" w:sz="0" w:space="0" w:color="auto"/>
                    <w:left w:val="none" w:sz="0" w:space="0" w:color="auto"/>
                    <w:bottom w:val="none" w:sz="0" w:space="0" w:color="auto"/>
                    <w:right w:val="none" w:sz="0" w:space="0" w:color="auto"/>
                  </w:divBdr>
                </w:div>
                <w:div w:id="2019233416">
                  <w:marLeft w:val="0"/>
                  <w:marRight w:val="0"/>
                  <w:marTop w:val="0"/>
                  <w:marBottom w:val="0"/>
                  <w:divBdr>
                    <w:top w:val="none" w:sz="0" w:space="0" w:color="auto"/>
                    <w:left w:val="none" w:sz="0" w:space="0" w:color="auto"/>
                    <w:bottom w:val="none" w:sz="0" w:space="0" w:color="auto"/>
                    <w:right w:val="none" w:sz="0" w:space="0" w:color="auto"/>
                  </w:divBdr>
                </w:div>
                <w:div w:id="80223707">
                  <w:marLeft w:val="0"/>
                  <w:marRight w:val="0"/>
                  <w:marTop w:val="0"/>
                  <w:marBottom w:val="0"/>
                  <w:divBdr>
                    <w:top w:val="none" w:sz="0" w:space="0" w:color="auto"/>
                    <w:left w:val="none" w:sz="0" w:space="0" w:color="auto"/>
                    <w:bottom w:val="none" w:sz="0" w:space="0" w:color="auto"/>
                    <w:right w:val="none" w:sz="0" w:space="0" w:color="auto"/>
                  </w:divBdr>
                </w:div>
                <w:div w:id="1861122715">
                  <w:marLeft w:val="0"/>
                  <w:marRight w:val="0"/>
                  <w:marTop w:val="0"/>
                  <w:marBottom w:val="0"/>
                  <w:divBdr>
                    <w:top w:val="none" w:sz="0" w:space="0" w:color="auto"/>
                    <w:left w:val="none" w:sz="0" w:space="0" w:color="auto"/>
                    <w:bottom w:val="none" w:sz="0" w:space="0" w:color="auto"/>
                    <w:right w:val="none" w:sz="0" w:space="0" w:color="auto"/>
                  </w:divBdr>
                </w:div>
                <w:div w:id="966744352">
                  <w:marLeft w:val="0"/>
                  <w:marRight w:val="0"/>
                  <w:marTop w:val="0"/>
                  <w:marBottom w:val="0"/>
                  <w:divBdr>
                    <w:top w:val="none" w:sz="0" w:space="0" w:color="auto"/>
                    <w:left w:val="none" w:sz="0" w:space="0" w:color="auto"/>
                    <w:bottom w:val="none" w:sz="0" w:space="0" w:color="auto"/>
                    <w:right w:val="none" w:sz="0" w:space="0" w:color="auto"/>
                  </w:divBdr>
                </w:div>
                <w:div w:id="1121151405">
                  <w:marLeft w:val="0"/>
                  <w:marRight w:val="0"/>
                  <w:marTop w:val="0"/>
                  <w:marBottom w:val="0"/>
                  <w:divBdr>
                    <w:top w:val="none" w:sz="0" w:space="0" w:color="auto"/>
                    <w:left w:val="none" w:sz="0" w:space="0" w:color="auto"/>
                    <w:bottom w:val="none" w:sz="0" w:space="0" w:color="auto"/>
                    <w:right w:val="none" w:sz="0" w:space="0" w:color="auto"/>
                  </w:divBdr>
                </w:div>
                <w:div w:id="1228229453">
                  <w:marLeft w:val="0"/>
                  <w:marRight w:val="0"/>
                  <w:marTop w:val="0"/>
                  <w:marBottom w:val="0"/>
                  <w:divBdr>
                    <w:top w:val="none" w:sz="0" w:space="0" w:color="auto"/>
                    <w:left w:val="none" w:sz="0" w:space="0" w:color="auto"/>
                    <w:bottom w:val="none" w:sz="0" w:space="0" w:color="auto"/>
                    <w:right w:val="none" w:sz="0" w:space="0" w:color="auto"/>
                  </w:divBdr>
                </w:div>
                <w:div w:id="1414550628">
                  <w:marLeft w:val="0"/>
                  <w:marRight w:val="0"/>
                  <w:marTop w:val="0"/>
                  <w:marBottom w:val="0"/>
                  <w:divBdr>
                    <w:top w:val="none" w:sz="0" w:space="0" w:color="auto"/>
                    <w:left w:val="none" w:sz="0" w:space="0" w:color="auto"/>
                    <w:bottom w:val="none" w:sz="0" w:space="0" w:color="auto"/>
                    <w:right w:val="none" w:sz="0" w:space="0" w:color="auto"/>
                  </w:divBdr>
                </w:div>
                <w:div w:id="883444530">
                  <w:marLeft w:val="0"/>
                  <w:marRight w:val="0"/>
                  <w:marTop w:val="0"/>
                  <w:marBottom w:val="0"/>
                  <w:divBdr>
                    <w:top w:val="none" w:sz="0" w:space="0" w:color="auto"/>
                    <w:left w:val="none" w:sz="0" w:space="0" w:color="auto"/>
                    <w:bottom w:val="none" w:sz="0" w:space="0" w:color="auto"/>
                    <w:right w:val="none" w:sz="0" w:space="0" w:color="auto"/>
                  </w:divBdr>
                </w:div>
                <w:div w:id="1269120812">
                  <w:marLeft w:val="0"/>
                  <w:marRight w:val="0"/>
                  <w:marTop w:val="0"/>
                  <w:marBottom w:val="0"/>
                  <w:divBdr>
                    <w:top w:val="none" w:sz="0" w:space="0" w:color="auto"/>
                    <w:left w:val="none" w:sz="0" w:space="0" w:color="auto"/>
                    <w:bottom w:val="none" w:sz="0" w:space="0" w:color="auto"/>
                    <w:right w:val="none" w:sz="0" w:space="0" w:color="auto"/>
                  </w:divBdr>
                </w:div>
                <w:div w:id="400639454">
                  <w:marLeft w:val="0"/>
                  <w:marRight w:val="0"/>
                  <w:marTop w:val="0"/>
                  <w:marBottom w:val="0"/>
                  <w:divBdr>
                    <w:top w:val="none" w:sz="0" w:space="0" w:color="auto"/>
                    <w:left w:val="none" w:sz="0" w:space="0" w:color="auto"/>
                    <w:bottom w:val="none" w:sz="0" w:space="0" w:color="auto"/>
                    <w:right w:val="none" w:sz="0" w:space="0" w:color="auto"/>
                  </w:divBdr>
                </w:div>
                <w:div w:id="1720083827">
                  <w:marLeft w:val="0"/>
                  <w:marRight w:val="0"/>
                  <w:marTop w:val="0"/>
                  <w:marBottom w:val="0"/>
                  <w:divBdr>
                    <w:top w:val="none" w:sz="0" w:space="0" w:color="auto"/>
                    <w:left w:val="none" w:sz="0" w:space="0" w:color="auto"/>
                    <w:bottom w:val="none" w:sz="0" w:space="0" w:color="auto"/>
                    <w:right w:val="none" w:sz="0" w:space="0" w:color="auto"/>
                  </w:divBdr>
                </w:div>
                <w:div w:id="561671024">
                  <w:marLeft w:val="0"/>
                  <w:marRight w:val="0"/>
                  <w:marTop w:val="0"/>
                  <w:marBottom w:val="0"/>
                  <w:divBdr>
                    <w:top w:val="none" w:sz="0" w:space="0" w:color="auto"/>
                    <w:left w:val="none" w:sz="0" w:space="0" w:color="auto"/>
                    <w:bottom w:val="none" w:sz="0" w:space="0" w:color="auto"/>
                    <w:right w:val="none" w:sz="0" w:space="0" w:color="auto"/>
                  </w:divBdr>
                </w:div>
                <w:div w:id="1508789587">
                  <w:marLeft w:val="0"/>
                  <w:marRight w:val="0"/>
                  <w:marTop w:val="0"/>
                  <w:marBottom w:val="0"/>
                  <w:divBdr>
                    <w:top w:val="none" w:sz="0" w:space="0" w:color="auto"/>
                    <w:left w:val="none" w:sz="0" w:space="0" w:color="auto"/>
                    <w:bottom w:val="none" w:sz="0" w:space="0" w:color="auto"/>
                    <w:right w:val="none" w:sz="0" w:space="0" w:color="auto"/>
                  </w:divBdr>
                </w:div>
                <w:div w:id="210922204">
                  <w:marLeft w:val="0"/>
                  <w:marRight w:val="0"/>
                  <w:marTop w:val="0"/>
                  <w:marBottom w:val="0"/>
                  <w:divBdr>
                    <w:top w:val="none" w:sz="0" w:space="0" w:color="auto"/>
                    <w:left w:val="none" w:sz="0" w:space="0" w:color="auto"/>
                    <w:bottom w:val="none" w:sz="0" w:space="0" w:color="auto"/>
                    <w:right w:val="none" w:sz="0" w:space="0" w:color="auto"/>
                  </w:divBdr>
                </w:div>
                <w:div w:id="552272501">
                  <w:marLeft w:val="0"/>
                  <w:marRight w:val="0"/>
                  <w:marTop w:val="0"/>
                  <w:marBottom w:val="0"/>
                  <w:divBdr>
                    <w:top w:val="none" w:sz="0" w:space="0" w:color="auto"/>
                    <w:left w:val="none" w:sz="0" w:space="0" w:color="auto"/>
                    <w:bottom w:val="none" w:sz="0" w:space="0" w:color="auto"/>
                    <w:right w:val="none" w:sz="0" w:space="0" w:color="auto"/>
                  </w:divBdr>
                </w:div>
                <w:div w:id="1037201241">
                  <w:marLeft w:val="0"/>
                  <w:marRight w:val="0"/>
                  <w:marTop w:val="0"/>
                  <w:marBottom w:val="0"/>
                  <w:divBdr>
                    <w:top w:val="none" w:sz="0" w:space="0" w:color="auto"/>
                    <w:left w:val="none" w:sz="0" w:space="0" w:color="auto"/>
                    <w:bottom w:val="none" w:sz="0" w:space="0" w:color="auto"/>
                    <w:right w:val="none" w:sz="0" w:space="0" w:color="auto"/>
                  </w:divBdr>
                </w:div>
                <w:div w:id="1423259430">
                  <w:marLeft w:val="0"/>
                  <w:marRight w:val="0"/>
                  <w:marTop w:val="0"/>
                  <w:marBottom w:val="0"/>
                  <w:divBdr>
                    <w:top w:val="none" w:sz="0" w:space="0" w:color="auto"/>
                    <w:left w:val="none" w:sz="0" w:space="0" w:color="auto"/>
                    <w:bottom w:val="none" w:sz="0" w:space="0" w:color="auto"/>
                    <w:right w:val="none" w:sz="0" w:space="0" w:color="auto"/>
                  </w:divBdr>
                </w:div>
                <w:div w:id="1163594198">
                  <w:marLeft w:val="0"/>
                  <w:marRight w:val="0"/>
                  <w:marTop w:val="0"/>
                  <w:marBottom w:val="0"/>
                  <w:divBdr>
                    <w:top w:val="none" w:sz="0" w:space="0" w:color="auto"/>
                    <w:left w:val="none" w:sz="0" w:space="0" w:color="auto"/>
                    <w:bottom w:val="none" w:sz="0" w:space="0" w:color="auto"/>
                    <w:right w:val="none" w:sz="0" w:space="0" w:color="auto"/>
                  </w:divBdr>
                </w:div>
                <w:div w:id="1415319975">
                  <w:marLeft w:val="0"/>
                  <w:marRight w:val="0"/>
                  <w:marTop w:val="0"/>
                  <w:marBottom w:val="0"/>
                  <w:divBdr>
                    <w:top w:val="none" w:sz="0" w:space="0" w:color="auto"/>
                    <w:left w:val="none" w:sz="0" w:space="0" w:color="auto"/>
                    <w:bottom w:val="none" w:sz="0" w:space="0" w:color="auto"/>
                    <w:right w:val="none" w:sz="0" w:space="0" w:color="auto"/>
                  </w:divBdr>
                </w:div>
                <w:div w:id="1005278520">
                  <w:marLeft w:val="0"/>
                  <w:marRight w:val="0"/>
                  <w:marTop w:val="0"/>
                  <w:marBottom w:val="0"/>
                  <w:divBdr>
                    <w:top w:val="none" w:sz="0" w:space="0" w:color="auto"/>
                    <w:left w:val="none" w:sz="0" w:space="0" w:color="auto"/>
                    <w:bottom w:val="none" w:sz="0" w:space="0" w:color="auto"/>
                    <w:right w:val="none" w:sz="0" w:space="0" w:color="auto"/>
                  </w:divBdr>
                </w:div>
                <w:div w:id="1657493224">
                  <w:marLeft w:val="0"/>
                  <w:marRight w:val="0"/>
                  <w:marTop w:val="0"/>
                  <w:marBottom w:val="0"/>
                  <w:divBdr>
                    <w:top w:val="none" w:sz="0" w:space="0" w:color="auto"/>
                    <w:left w:val="none" w:sz="0" w:space="0" w:color="auto"/>
                    <w:bottom w:val="none" w:sz="0" w:space="0" w:color="auto"/>
                    <w:right w:val="none" w:sz="0" w:space="0" w:color="auto"/>
                  </w:divBdr>
                </w:div>
                <w:div w:id="680202082">
                  <w:marLeft w:val="0"/>
                  <w:marRight w:val="0"/>
                  <w:marTop w:val="0"/>
                  <w:marBottom w:val="0"/>
                  <w:divBdr>
                    <w:top w:val="none" w:sz="0" w:space="0" w:color="auto"/>
                    <w:left w:val="none" w:sz="0" w:space="0" w:color="auto"/>
                    <w:bottom w:val="none" w:sz="0" w:space="0" w:color="auto"/>
                    <w:right w:val="none" w:sz="0" w:space="0" w:color="auto"/>
                  </w:divBdr>
                </w:div>
                <w:div w:id="750470965">
                  <w:marLeft w:val="0"/>
                  <w:marRight w:val="0"/>
                  <w:marTop w:val="0"/>
                  <w:marBottom w:val="0"/>
                  <w:divBdr>
                    <w:top w:val="none" w:sz="0" w:space="0" w:color="auto"/>
                    <w:left w:val="none" w:sz="0" w:space="0" w:color="auto"/>
                    <w:bottom w:val="none" w:sz="0" w:space="0" w:color="auto"/>
                    <w:right w:val="none" w:sz="0" w:space="0" w:color="auto"/>
                  </w:divBdr>
                </w:div>
                <w:div w:id="1528955385">
                  <w:marLeft w:val="0"/>
                  <w:marRight w:val="0"/>
                  <w:marTop w:val="0"/>
                  <w:marBottom w:val="0"/>
                  <w:divBdr>
                    <w:top w:val="none" w:sz="0" w:space="0" w:color="auto"/>
                    <w:left w:val="none" w:sz="0" w:space="0" w:color="auto"/>
                    <w:bottom w:val="none" w:sz="0" w:space="0" w:color="auto"/>
                    <w:right w:val="none" w:sz="0" w:space="0" w:color="auto"/>
                  </w:divBdr>
                </w:div>
                <w:div w:id="831874130">
                  <w:marLeft w:val="0"/>
                  <w:marRight w:val="0"/>
                  <w:marTop w:val="0"/>
                  <w:marBottom w:val="0"/>
                  <w:divBdr>
                    <w:top w:val="none" w:sz="0" w:space="0" w:color="auto"/>
                    <w:left w:val="none" w:sz="0" w:space="0" w:color="auto"/>
                    <w:bottom w:val="none" w:sz="0" w:space="0" w:color="auto"/>
                    <w:right w:val="none" w:sz="0" w:space="0" w:color="auto"/>
                  </w:divBdr>
                </w:div>
                <w:div w:id="1306473949">
                  <w:marLeft w:val="0"/>
                  <w:marRight w:val="0"/>
                  <w:marTop w:val="0"/>
                  <w:marBottom w:val="0"/>
                  <w:divBdr>
                    <w:top w:val="none" w:sz="0" w:space="0" w:color="auto"/>
                    <w:left w:val="none" w:sz="0" w:space="0" w:color="auto"/>
                    <w:bottom w:val="none" w:sz="0" w:space="0" w:color="auto"/>
                    <w:right w:val="none" w:sz="0" w:space="0" w:color="auto"/>
                  </w:divBdr>
                </w:div>
                <w:div w:id="1819835836">
                  <w:marLeft w:val="0"/>
                  <w:marRight w:val="0"/>
                  <w:marTop w:val="0"/>
                  <w:marBottom w:val="0"/>
                  <w:divBdr>
                    <w:top w:val="none" w:sz="0" w:space="0" w:color="auto"/>
                    <w:left w:val="none" w:sz="0" w:space="0" w:color="auto"/>
                    <w:bottom w:val="none" w:sz="0" w:space="0" w:color="auto"/>
                    <w:right w:val="none" w:sz="0" w:space="0" w:color="auto"/>
                  </w:divBdr>
                </w:div>
                <w:div w:id="1427308638">
                  <w:marLeft w:val="0"/>
                  <w:marRight w:val="0"/>
                  <w:marTop w:val="0"/>
                  <w:marBottom w:val="0"/>
                  <w:divBdr>
                    <w:top w:val="none" w:sz="0" w:space="0" w:color="auto"/>
                    <w:left w:val="none" w:sz="0" w:space="0" w:color="auto"/>
                    <w:bottom w:val="none" w:sz="0" w:space="0" w:color="auto"/>
                    <w:right w:val="none" w:sz="0" w:space="0" w:color="auto"/>
                  </w:divBdr>
                </w:div>
                <w:div w:id="408355778">
                  <w:marLeft w:val="0"/>
                  <w:marRight w:val="0"/>
                  <w:marTop w:val="0"/>
                  <w:marBottom w:val="0"/>
                  <w:divBdr>
                    <w:top w:val="none" w:sz="0" w:space="0" w:color="auto"/>
                    <w:left w:val="none" w:sz="0" w:space="0" w:color="auto"/>
                    <w:bottom w:val="none" w:sz="0" w:space="0" w:color="auto"/>
                    <w:right w:val="none" w:sz="0" w:space="0" w:color="auto"/>
                  </w:divBdr>
                </w:div>
                <w:div w:id="964889741">
                  <w:marLeft w:val="0"/>
                  <w:marRight w:val="0"/>
                  <w:marTop w:val="0"/>
                  <w:marBottom w:val="0"/>
                  <w:divBdr>
                    <w:top w:val="none" w:sz="0" w:space="0" w:color="auto"/>
                    <w:left w:val="none" w:sz="0" w:space="0" w:color="auto"/>
                    <w:bottom w:val="none" w:sz="0" w:space="0" w:color="auto"/>
                    <w:right w:val="none" w:sz="0" w:space="0" w:color="auto"/>
                  </w:divBdr>
                </w:div>
                <w:div w:id="2146124158">
                  <w:marLeft w:val="0"/>
                  <w:marRight w:val="0"/>
                  <w:marTop w:val="0"/>
                  <w:marBottom w:val="0"/>
                  <w:divBdr>
                    <w:top w:val="none" w:sz="0" w:space="0" w:color="auto"/>
                    <w:left w:val="none" w:sz="0" w:space="0" w:color="auto"/>
                    <w:bottom w:val="none" w:sz="0" w:space="0" w:color="auto"/>
                    <w:right w:val="none" w:sz="0" w:space="0" w:color="auto"/>
                  </w:divBdr>
                </w:div>
                <w:div w:id="527333831">
                  <w:marLeft w:val="0"/>
                  <w:marRight w:val="0"/>
                  <w:marTop w:val="0"/>
                  <w:marBottom w:val="0"/>
                  <w:divBdr>
                    <w:top w:val="none" w:sz="0" w:space="0" w:color="auto"/>
                    <w:left w:val="none" w:sz="0" w:space="0" w:color="auto"/>
                    <w:bottom w:val="none" w:sz="0" w:space="0" w:color="auto"/>
                    <w:right w:val="none" w:sz="0" w:space="0" w:color="auto"/>
                  </w:divBdr>
                </w:div>
                <w:div w:id="1894660629">
                  <w:marLeft w:val="0"/>
                  <w:marRight w:val="0"/>
                  <w:marTop w:val="0"/>
                  <w:marBottom w:val="0"/>
                  <w:divBdr>
                    <w:top w:val="none" w:sz="0" w:space="0" w:color="auto"/>
                    <w:left w:val="none" w:sz="0" w:space="0" w:color="auto"/>
                    <w:bottom w:val="none" w:sz="0" w:space="0" w:color="auto"/>
                    <w:right w:val="none" w:sz="0" w:space="0" w:color="auto"/>
                  </w:divBdr>
                </w:div>
                <w:div w:id="1651978710">
                  <w:marLeft w:val="0"/>
                  <w:marRight w:val="0"/>
                  <w:marTop w:val="0"/>
                  <w:marBottom w:val="0"/>
                  <w:divBdr>
                    <w:top w:val="none" w:sz="0" w:space="0" w:color="auto"/>
                    <w:left w:val="none" w:sz="0" w:space="0" w:color="auto"/>
                    <w:bottom w:val="none" w:sz="0" w:space="0" w:color="auto"/>
                    <w:right w:val="none" w:sz="0" w:space="0" w:color="auto"/>
                  </w:divBdr>
                </w:div>
                <w:div w:id="1937866131">
                  <w:marLeft w:val="0"/>
                  <w:marRight w:val="0"/>
                  <w:marTop w:val="0"/>
                  <w:marBottom w:val="0"/>
                  <w:divBdr>
                    <w:top w:val="none" w:sz="0" w:space="0" w:color="auto"/>
                    <w:left w:val="none" w:sz="0" w:space="0" w:color="auto"/>
                    <w:bottom w:val="none" w:sz="0" w:space="0" w:color="auto"/>
                    <w:right w:val="none" w:sz="0" w:space="0" w:color="auto"/>
                  </w:divBdr>
                </w:div>
                <w:div w:id="698089836">
                  <w:marLeft w:val="0"/>
                  <w:marRight w:val="0"/>
                  <w:marTop w:val="0"/>
                  <w:marBottom w:val="0"/>
                  <w:divBdr>
                    <w:top w:val="none" w:sz="0" w:space="0" w:color="auto"/>
                    <w:left w:val="none" w:sz="0" w:space="0" w:color="auto"/>
                    <w:bottom w:val="none" w:sz="0" w:space="0" w:color="auto"/>
                    <w:right w:val="none" w:sz="0" w:space="0" w:color="auto"/>
                  </w:divBdr>
                </w:div>
                <w:div w:id="310407163">
                  <w:marLeft w:val="0"/>
                  <w:marRight w:val="0"/>
                  <w:marTop w:val="0"/>
                  <w:marBottom w:val="0"/>
                  <w:divBdr>
                    <w:top w:val="none" w:sz="0" w:space="0" w:color="auto"/>
                    <w:left w:val="none" w:sz="0" w:space="0" w:color="auto"/>
                    <w:bottom w:val="none" w:sz="0" w:space="0" w:color="auto"/>
                    <w:right w:val="none" w:sz="0" w:space="0" w:color="auto"/>
                  </w:divBdr>
                </w:div>
                <w:div w:id="497304215">
                  <w:marLeft w:val="0"/>
                  <w:marRight w:val="0"/>
                  <w:marTop w:val="0"/>
                  <w:marBottom w:val="0"/>
                  <w:divBdr>
                    <w:top w:val="none" w:sz="0" w:space="0" w:color="auto"/>
                    <w:left w:val="none" w:sz="0" w:space="0" w:color="auto"/>
                    <w:bottom w:val="none" w:sz="0" w:space="0" w:color="auto"/>
                    <w:right w:val="none" w:sz="0" w:space="0" w:color="auto"/>
                  </w:divBdr>
                </w:div>
                <w:div w:id="1172991231">
                  <w:marLeft w:val="0"/>
                  <w:marRight w:val="0"/>
                  <w:marTop w:val="0"/>
                  <w:marBottom w:val="0"/>
                  <w:divBdr>
                    <w:top w:val="none" w:sz="0" w:space="0" w:color="auto"/>
                    <w:left w:val="none" w:sz="0" w:space="0" w:color="auto"/>
                    <w:bottom w:val="none" w:sz="0" w:space="0" w:color="auto"/>
                    <w:right w:val="none" w:sz="0" w:space="0" w:color="auto"/>
                  </w:divBdr>
                </w:div>
                <w:div w:id="520704240">
                  <w:marLeft w:val="0"/>
                  <w:marRight w:val="0"/>
                  <w:marTop w:val="0"/>
                  <w:marBottom w:val="0"/>
                  <w:divBdr>
                    <w:top w:val="none" w:sz="0" w:space="0" w:color="auto"/>
                    <w:left w:val="none" w:sz="0" w:space="0" w:color="auto"/>
                    <w:bottom w:val="none" w:sz="0" w:space="0" w:color="auto"/>
                    <w:right w:val="none" w:sz="0" w:space="0" w:color="auto"/>
                  </w:divBdr>
                </w:div>
                <w:div w:id="696740202">
                  <w:marLeft w:val="0"/>
                  <w:marRight w:val="0"/>
                  <w:marTop w:val="0"/>
                  <w:marBottom w:val="0"/>
                  <w:divBdr>
                    <w:top w:val="none" w:sz="0" w:space="0" w:color="auto"/>
                    <w:left w:val="none" w:sz="0" w:space="0" w:color="auto"/>
                    <w:bottom w:val="none" w:sz="0" w:space="0" w:color="auto"/>
                    <w:right w:val="none" w:sz="0" w:space="0" w:color="auto"/>
                  </w:divBdr>
                </w:div>
                <w:div w:id="867180125">
                  <w:marLeft w:val="0"/>
                  <w:marRight w:val="0"/>
                  <w:marTop w:val="0"/>
                  <w:marBottom w:val="0"/>
                  <w:divBdr>
                    <w:top w:val="none" w:sz="0" w:space="0" w:color="auto"/>
                    <w:left w:val="none" w:sz="0" w:space="0" w:color="auto"/>
                    <w:bottom w:val="none" w:sz="0" w:space="0" w:color="auto"/>
                    <w:right w:val="none" w:sz="0" w:space="0" w:color="auto"/>
                  </w:divBdr>
                </w:div>
                <w:div w:id="2035762140">
                  <w:marLeft w:val="0"/>
                  <w:marRight w:val="0"/>
                  <w:marTop w:val="0"/>
                  <w:marBottom w:val="0"/>
                  <w:divBdr>
                    <w:top w:val="none" w:sz="0" w:space="0" w:color="auto"/>
                    <w:left w:val="none" w:sz="0" w:space="0" w:color="auto"/>
                    <w:bottom w:val="none" w:sz="0" w:space="0" w:color="auto"/>
                    <w:right w:val="none" w:sz="0" w:space="0" w:color="auto"/>
                  </w:divBdr>
                </w:div>
                <w:div w:id="2001349303">
                  <w:marLeft w:val="0"/>
                  <w:marRight w:val="0"/>
                  <w:marTop w:val="0"/>
                  <w:marBottom w:val="0"/>
                  <w:divBdr>
                    <w:top w:val="none" w:sz="0" w:space="0" w:color="auto"/>
                    <w:left w:val="none" w:sz="0" w:space="0" w:color="auto"/>
                    <w:bottom w:val="none" w:sz="0" w:space="0" w:color="auto"/>
                    <w:right w:val="none" w:sz="0" w:space="0" w:color="auto"/>
                  </w:divBdr>
                </w:div>
                <w:div w:id="1018197486">
                  <w:marLeft w:val="0"/>
                  <w:marRight w:val="0"/>
                  <w:marTop w:val="0"/>
                  <w:marBottom w:val="0"/>
                  <w:divBdr>
                    <w:top w:val="none" w:sz="0" w:space="0" w:color="auto"/>
                    <w:left w:val="none" w:sz="0" w:space="0" w:color="auto"/>
                    <w:bottom w:val="none" w:sz="0" w:space="0" w:color="auto"/>
                    <w:right w:val="none" w:sz="0" w:space="0" w:color="auto"/>
                  </w:divBdr>
                </w:div>
                <w:div w:id="1230268776">
                  <w:marLeft w:val="0"/>
                  <w:marRight w:val="0"/>
                  <w:marTop w:val="0"/>
                  <w:marBottom w:val="0"/>
                  <w:divBdr>
                    <w:top w:val="none" w:sz="0" w:space="0" w:color="auto"/>
                    <w:left w:val="none" w:sz="0" w:space="0" w:color="auto"/>
                    <w:bottom w:val="none" w:sz="0" w:space="0" w:color="auto"/>
                    <w:right w:val="none" w:sz="0" w:space="0" w:color="auto"/>
                  </w:divBdr>
                </w:div>
                <w:div w:id="1525708354">
                  <w:marLeft w:val="0"/>
                  <w:marRight w:val="0"/>
                  <w:marTop w:val="0"/>
                  <w:marBottom w:val="0"/>
                  <w:divBdr>
                    <w:top w:val="none" w:sz="0" w:space="0" w:color="auto"/>
                    <w:left w:val="none" w:sz="0" w:space="0" w:color="auto"/>
                    <w:bottom w:val="none" w:sz="0" w:space="0" w:color="auto"/>
                    <w:right w:val="none" w:sz="0" w:space="0" w:color="auto"/>
                  </w:divBdr>
                </w:div>
                <w:div w:id="2115126214">
                  <w:marLeft w:val="0"/>
                  <w:marRight w:val="0"/>
                  <w:marTop w:val="0"/>
                  <w:marBottom w:val="0"/>
                  <w:divBdr>
                    <w:top w:val="none" w:sz="0" w:space="0" w:color="auto"/>
                    <w:left w:val="none" w:sz="0" w:space="0" w:color="auto"/>
                    <w:bottom w:val="none" w:sz="0" w:space="0" w:color="auto"/>
                    <w:right w:val="none" w:sz="0" w:space="0" w:color="auto"/>
                  </w:divBdr>
                </w:div>
                <w:div w:id="745108052">
                  <w:marLeft w:val="0"/>
                  <w:marRight w:val="0"/>
                  <w:marTop w:val="0"/>
                  <w:marBottom w:val="0"/>
                  <w:divBdr>
                    <w:top w:val="none" w:sz="0" w:space="0" w:color="auto"/>
                    <w:left w:val="none" w:sz="0" w:space="0" w:color="auto"/>
                    <w:bottom w:val="none" w:sz="0" w:space="0" w:color="auto"/>
                    <w:right w:val="none" w:sz="0" w:space="0" w:color="auto"/>
                  </w:divBdr>
                </w:div>
                <w:div w:id="1032267391">
                  <w:marLeft w:val="0"/>
                  <w:marRight w:val="0"/>
                  <w:marTop w:val="0"/>
                  <w:marBottom w:val="0"/>
                  <w:divBdr>
                    <w:top w:val="none" w:sz="0" w:space="0" w:color="auto"/>
                    <w:left w:val="none" w:sz="0" w:space="0" w:color="auto"/>
                    <w:bottom w:val="none" w:sz="0" w:space="0" w:color="auto"/>
                    <w:right w:val="none" w:sz="0" w:space="0" w:color="auto"/>
                  </w:divBdr>
                </w:div>
                <w:div w:id="2083678323">
                  <w:marLeft w:val="0"/>
                  <w:marRight w:val="0"/>
                  <w:marTop w:val="0"/>
                  <w:marBottom w:val="0"/>
                  <w:divBdr>
                    <w:top w:val="none" w:sz="0" w:space="0" w:color="auto"/>
                    <w:left w:val="none" w:sz="0" w:space="0" w:color="auto"/>
                    <w:bottom w:val="none" w:sz="0" w:space="0" w:color="auto"/>
                    <w:right w:val="none" w:sz="0" w:space="0" w:color="auto"/>
                  </w:divBdr>
                </w:div>
                <w:div w:id="586772357">
                  <w:marLeft w:val="0"/>
                  <w:marRight w:val="0"/>
                  <w:marTop w:val="0"/>
                  <w:marBottom w:val="0"/>
                  <w:divBdr>
                    <w:top w:val="none" w:sz="0" w:space="0" w:color="auto"/>
                    <w:left w:val="none" w:sz="0" w:space="0" w:color="auto"/>
                    <w:bottom w:val="none" w:sz="0" w:space="0" w:color="auto"/>
                    <w:right w:val="none" w:sz="0" w:space="0" w:color="auto"/>
                  </w:divBdr>
                </w:div>
                <w:div w:id="1833834993">
                  <w:marLeft w:val="0"/>
                  <w:marRight w:val="0"/>
                  <w:marTop w:val="0"/>
                  <w:marBottom w:val="0"/>
                  <w:divBdr>
                    <w:top w:val="none" w:sz="0" w:space="0" w:color="auto"/>
                    <w:left w:val="none" w:sz="0" w:space="0" w:color="auto"/>
                    <w:bottom w:val="none" w:sz="0" w:space="0" w:color="auto"/>
                    <w:right w:val="none" w:sz="0" w:space="0" w:color="auto"/>
                  </w:divBdr>
                </w:div>
                <w:div w:id="1326324970">
                  <w:marLeft w:val="0"/>
                  <w:marRight w:val="0"/>
                  <w:marTop w:val="0"/>
                  <w:marBottom w:val="0"/>
                  <w:divBdr>
                    <w:top w:val="none" w:sz="0" w:space="0" w:color="auto"/>
                    <w:left w:val="none" w:sz="0" w:space="0" w:color="auto"/>
                    <w:bottom w:val="none" w:sz="0" w:space="0" w:color="auto"/>
                    <w:right w:val="none" w:sz="0" w:space="0" w:color="auto"/>
                  </w:divBdr>
                </w:div>
                <w:div w:id="1395665490">
                  <w:marLeft w:val="0"/>
                  <w:marRight w:val="0"/>
                  <w:marTop w:val="0"/>
                  <w:marBottom w:val="0"/>
                  <w:divBdr>
                    <w:top w:val="none" w:sz="0" w:space="0" w:color="auto"/>
                    <w:left w:val="none" w:sz="0" w:space="0" w:color="auto"/>
                    <w:bottom w:val="none" w:sz="0" w:space="0" w:color="auto"/>
                    <w:right w:val="none" w:sz="0" w:space="0" w:color="auto"/>
                  </w:divBdr>
                </w:div>
                <w:div w:id="627204681">
                  <w:marLeft w:val="0"/>
                  <w:marRight w:val="0"/>
                  <w:marTop w:val="0"/>
                  <w:marBottom w:val="0"/>
                  <w:divBdr>
                    <w:top w:val="none" w:sz="0" w:space="0" w:color="auto"/>
                    <w:left w:val="none" w:sz="0" w:space="0" w:color="auto"/>
                    <w:bottom w:val="none" w:sz="0" w:space="0" w:color="auto"/>
                    <w:right w:val="none" w:sz="0" w:space="0" w:color="auto"/>
                  </w:divBdr>
                </w:div>
                <w:div w:id="579483529">
                  <w:marLeft w:val="0"/>
                  <w:marRight w:val="0"/>
                  <w:marTop w:val="0"/>
                  <w:marBottom w:val="0"/>
                  <w:divBdr>
                    <w:top w:val="none" w:sz="0" w:space="0" w:color="auto"/>
                    <w:left w:val="none" w:sz="0" w:space="0" w:color="auto"/>
                    <w:bottom w:val="none" w:sz="0" w:space="0" w:color="auto"/>
                    <w:right w:val="none" w:sz="0" w:space="0" w:color="auto"/>
                  </w:divBdr>
                </w:div>
                <w:div w:id="545067170">
                  <w:marLeft w:val="0"/>
                  <w:marRight w:val="0"/>
                  <w:marTop w:val="0"/>
                  <w:marBottom w:val="0"/>
                  <w:divBdr>
                    <w:top w:val="none" w:sz="0" w:space="0" w:color="auto"/>
                    <w:left w:val="none" w:sz="0" w:space="0" w:color="auto"/>
                    <w:bottom w:val="none" w:sz="0" w:space="0" w:color="auto"/>
                    <w:right w:val="none" w:sz="0" w:space="0" w:color="auto"/>
                  </w:divBdr>
                </w:div>
                <w:div w:id="406389541">
                  <w:marLeft w:val="0"/>
                  <w:marRight w:val="0"/>
                  <w:marTop w:val="0"/>
                  <w:marBottom w:val="0"/>
                  <w:divBdr>
                    <w:top w:val="none" w:sz="0" w:space="0" w:color="auto"/>
                    <w:left w:val="none" w:sz="0" w:space="0" w:color="auto"/>
                    <w:bottom w:val="none" w:sz="0" w:space="0" w:color="auto"/>
                    <w:right w:val="none" w:sz="0" w:space="0" w:color="auto"/>
                  </w:divBdr>
                </w:div>
                <w:div w:id="467939735">
                  <w:marLeft w:val="0"/>
                  <w:marRight w:val="0"/>
                  <w:marTop w:val="0"/>
                  <w:marBottom w:val="0"/>
                  <w:divBdr>
                    <w:top w:val="none" w:sz="0" w:space="0" w:color="auto"/>
                    <w:left w:val="none" w:sz="0" w:space="0" w:color="auto"/>
                    <w:bottom w:val="none" w:sz="0" w:space="0" w:color="auto"/>
                    <w:right w:val="none" w:sz="0" w:space="0" w:color="auto"/>
                  </w:divBdr>
                </w:div>
                <w:div w:id="2028404796">
                  <w:marLeft w:val="0"/>
                  <w:marRight w:val="0"/>
                  <w:marTop w:val="0"/>
                  <w:marBottom w:val="0"/>
                  <w:divBdr>
                    <w:top w:val="none" w:sz="0" w:space="0" w:color="auto"/>
                    <w:left w:val="none" w:sz="0" w:space="0" w:color="auto"/>
                    <w:bottom w:val="none" w:sz="0" w:space="0" w:color="auto"/>
                    <w:right w:val="none" w:sz="0" w:space="0" w:color="auto"/>
                  </w:divBdr>
                </w:div>
                <w:div w:id="104233451">
                  <w:marLeft w:val="0"/>
                  <w:marRight w:val="0"/>
                  <w:marTop w:val="0"/>
                  <w:marBottom w:val="0"/>
                  <w:divBdr>
                    <w:top w:val="none" w:sz="0" w:space="0" w:color="auto"/>
                    <w:left w:val="none" w:sz="0" w:space="0" w:color="auto"/>
                    <w:bottom w:val="none" w:sz="0" w:space="0" w:color="auto"/>
                    <w:right w:val="none" w:sz="0" w:space="0" w:color="auto"/>
                  </w:divBdr>
                </w:div>
                <w:div w:id="1488128478">
                  <w:marLeft w:val="0"/>
                  <w:marRight w:val="0"/>
                  <w:marTop w:val="0"/>
                  <w:marBottom w:val="0"/>
                  <w:divBdr>
                    <w:top w:val="none" w:sz="0" w:space="0" w:color="auto"/>
                    <w:left w:val="none" w:sz="0" w:space="0" w:color="auto"/>
                    <w:bottom w:val="none" w:sz="0" w:space="0" w:color="auto"/>
                    <w:right w:val="none" w:sz="0" w:space="0" w:color="auto"/>
                  </w:divBdr>
                </w:div>
                <w:div w:id="220872708">
                  <w:marLeft w:val="0"/>
                  <w:marRight w:val="0"/>
                  <w:marTop w:val="0"/>
                  <w:marBottom w:val="0"/>
                  <w:divBdr>
                    <w:top w:val="none" w:sz="0" w:space="0" w:color="auto"/>
                    <w:left w:val="none" w:sz="0" w:space="0" w:color="auto"/>
                    <w:bottom w:val="none" w:sz="0" w:space="0" w:color="auto"/>
                    <w:right w:val="none" w:sz="0" w:space="0" w:color="auto"/>
                  </w:divBdr>
                </w:div>
                <w:div w:id="1721705050">
                  <w:marLeft w:val="0"/>
                  <w:marRight w:val="0"/>
                  <w:marTop w:val="0"/>
                  <w:marBottom w:val="0"/>
                  <w:divBdr>
                    <w:top w:val="none" w:sz="0" w:space="0" w:color="auto"/>
                    <w:left w:val="none" w:sz="0" w:space="0" w:color="auto"/>
                    <w:bottom w:val="none" w:sz="0" w:space="0" w:color="auto"/>
                    <w:right w:val="none" w:sz="0" w:space="0" w:color="auto"/>
                  </w:divBdr>
                </w:div>
                <w:div w:id="2060323534">
                  <w:marLeft w:val="0"/>
                  <w:marRight w:val="0"/>
                  <w:marTop w:val="0"/>
                  <w:marBottom w:val="0"/>
                  <w:divBdr>
                    <w:top w:val="none" w:sz="0" w:space="0" w:color="auto"/>
                    <w:left w:val="none" w:sz="0" w:space="0" w:color="auto"/>
                    <w:bottom w:val="none" w:sz="0" w:space="0" w:color="auto"/>
                    <w:right w:val="none" w:sz="0" w:space="0" w:color="auto"/>
                  </w:divBdr>
                </w:div>
                <w:div w:id="515464185">
                  <w:marLeft w:val="0"/>
                  <w:marRight w:val="0"/>
                  <w:marTop w:val="0"/>
                  <w:marBottom w:val="0"/>
                  <w:divBdr>
                    <w:top w:val="none" w:sz="0" w:space="0" w:color="auto"/>
                    <w:left w:val="none" w:sz="0" w:space="0" w:color="auto"/>
                    <w:bottom w:val="none" w:sz="0" w:space="0" w:color="auto"/>
                    <w:right w:val="none" w:sz="0" w:space="0" w:color="auto"/>
                  </w:divBdr>
                </w:div>
                <w:div w:id="244654767">
                  <w:marLeft w:val="0"/>
                  <w:marRight w:val="0"/>
                  <w:marTop w:val="0"/>
                  <w:marBottom w:val="0"/>
                  <w:divBdr>
                    <w:top w:val="none" w:sz="0" w:space="0" w:color="auto"/>
                    <w:left w:val="none" w:sz="0" w:space="0" w:color="auto"/>
                    <w:bottom w:val="none" w:sz="0" w:space="0" w:color="auto"/>
                    <w:right w:val="none" w:sz="0" w:space="0" w:color="auto"/>
                  </w:divBdr>
                </w:div>
                <w:div w:id="554122700">
                  <w:marLeft w:val="0"/>
                  <w:marRight w:val="0"/>
                  <w:marTop w:val="0"/>
                  <w:marBottom w:val="0"/>
                  <w:divBdr>
                    <w:top w:val="none" w:sz="0" w:space="0" w:color="auto"/>
                    <w:left w:val="none" w:sz="0" w:space="0" w:color="auto"/>
                    <w:bottom w:val="none" w:sz="0" w:space="0" w:color="auto"/>
                    <w:right w:val="none" w:sz="0" w:space="0" w:color="auto"/>
                  </w:divBdr>
                </w:div>
                <w:div w:id="1232303671">
                  <w:marLeft w:val="0"/>
                  <w:marRight w:val="0"/>
                  <w:marTop w:val="0"/>
                  <w:marBottom w:val="0"/>
                  <w:divBdr>
                    <w:top w:val="none" w:sz="0" w:space="0" w:color="auto"/>
                    <w:left w:val="none" w:sz="0" w:space="0" w:color="auto"/>
                    <w:bottom w:val="none" w:sz="0" w:space="0" w:color="auto"/>
                    <w:right w:val="none" w:sz="0" w:space="0" w:color="auto"/>
                  </w:divBdr>
                </w:div>
                <w:div w:id="1286499681">
                  <w:marLeft w:val="0"/>
                  <w:marRight w:val="0"/>
                  <w:marTop w:val="0"/>
                  <w:marBottom w:val="0"/>
                  <w:divBdr>
                    <w:top w:val="none" w:sz="0" w:space="0" w:color="auto"/>
                    <w:left w:val="none" w:sz="0" w:space="0" w:color="auto"/>
                    <w:bottom w:val="none" w:sz="0" w:space="0" w:color="auto"/>
                    <w:right w:val="none" w:sz="0" w:space="0" w:color="auto"/>
                  </w:divBdr>
                </w:div>
                <w:div w:id="1071463165">
                  <w:marLeft w:val="0"/>
                  <w:marRight w:val="0"/>
                  <w:marTop w:val="0"/>
                  <w:marBottom w:val="0"/>
                  <w:divBdr>
                    <w:top w:val="none" w:sz="0" w:space="0" w:color="auto"/>
                    <w:left w:val="none" w:sz="0" w:space="0" w:color="auto"/>
                    <w:bottom w:val="none" w:sz="0" w:space="0" w:color="auto"/>
                    <w:right w:val="none" w:sz="0" w:space="0" w:color="auto"/>
                  </w:divBdr>
                </w:div>
                <w:div w:id="660962168">
                  <w:marLeft w:val="0"/>
                  <w:marRight w:val="0"/>
                  <w:marTop w:val="0"/>
                  <w:marBottom w:val="0"/>
                  <w:divBdr>
                    <w:top w:val="none" w:sz="0" w:space="0" w:color="auto"/>
                    <w:left w:val="none" w:sz="0" w:space="0" w:color="auto"/>
                    <w:bottom w:val="none" w:sz="0" w:space="0" w:color="auto"/>
                    <w:right w:val="none" w:sz="0" w:space="0" w:color="auto"/>
                  </w:divBdr>
                </w:div>
                <w:div w:id="1575777672">
                  <w:marLeft w:val="0"/>
                  <w:marRight w:val="0"/>
                  <w:marTop w:val="0"/>
                  <w:marBottom w:val="0"/>
                  <w:divBdr>
                    <w:top w:val="none" w:sz="0" w:space="0" w:color="auto"/>
                    <w:left w:val="none" w:sz="0" w:space="0" w:color="auto"/>
                    <w:bottom w:val="none" w:sz="0" w:space="0" w:color="auto"/>
                    <w:right w:val="none" w:sz="0" w:space="0" w:color="auto"/>
                  </w:divBdr>
                </w:div>
                <w:div w:id="20977227">
                  <w:marLeft w:val="0"/>
                  <w:marRight w:val="0"/>
                  <w:marTop w:val="0"/>
                  <w:marBottom w:val="0"/>
                  <w:divBdr>
                    <w:top w:val="none" w:sz="0" w:space="0" w:color="auto"/>
                    <w:left w:val="none" w:sz="0" w:space="0" w:color="auto"/>
                    <w:bottom w:val="none" w:sz="0" w:space="0" w:color="auto"/>
                    <w:right w:val="none" w:sz="0" w:space="0" w:color="auto"/>
                  </w:divBdr>
                </w:div>
                <w:div w:id="1436444486">
                  <w:marLeft w:val="0"/>
                  <w:marRight w:val="0"/>
                  <w:marTop w:val="0"/>
                  <w:marBottom w:val="0"/>
                  <w:divBdr>
                    <w:top w:val="none" w:sz="0" w:space="0" w:color="auto"/>
                    <w:left w:val="none" w:sz="0" w:space="0" w:color="auto"/>
                    <w:bottom w:val="none" w:sz="0" w:space="0" w:color="auto"/>
                    <w:right w:val="none" w:sz="0" w:space="0" w:color="auto"/>
                  </w:divBdr>
                </w:div>
                <w:div w:id="267197744">
                  <w:marLeft w:val="0"/>
                  <w:marRight w:val="0"/>
                  <w:marTop w:val="0"/>
                  <w:marBottom w:val="0"/>
                  <w:divBdr>
                    <w:top w:val="none" w:sz="0" w:space="0" w:color="auto"/>
                    <w:left w:val="none" w:sz="0" w:space="0" w:color="auto"/>
                    <w:bottom w:val="none" w:sz="0" w:space="0" w:color="auto"/>
                    <w:right w:val="none" w:sz="0" w:space="0" w:color="auto"/>
                  </w:divBdr>
                </w:div>
                <w:div w:id="1093210443">
                  <w:marLeft w:val="0"/>
                  <w:marRight w:val="0"/>
                  <w:marTop w:val="0"/>
                  <w:marBottom w:val="0"/>
                  <w:divBdr>
                    <w:top w:val="none" w:sz="0" w:space="0" w:color="auto"/>
                    <w:left w:val="none" w:sz="0" w:space="0" w:color="auto"/>
                    <w:bottom w:val="none" w:sz="0" w:space="0" w:color="auto"/>
                    <w:right w:val="none" w:sz="0" w:space="0" w:color="auto"/>
                  </w:divBdr>
                </w:div>
                <w:div w:id="1890266482">
                  <w:marLeft w:val="0"/>
                  <w:marRight w:val="0"/>
                  <w:marTop w:val="0"/>
                  <w:marBottom w:val="0"/>
                  <w:divBdr>
                    <w:top w:val="none" w:sz="0" w:space="0" w:color="auto"/>
                    <w:left w:val="none" w:sz="0" w:space="0" w:color="auto"/>
                    <w:bottom w:val="none" w:sz="0" w:space="0" w:color="auto"/>
                    <w:right w:val="none" w:sz="0" w:space="0" w:color="auto"/>
                  </w:divBdr>
                </w:div>
                <w:div w:id="1976370408">
                  <w:marLeft w:val="0"/>
                  <w:marRight w:val="0"/>
                  <w:marTop w:val="0"/>
                  <w:marBottom w:val="0"/>
                  <w:divBdr>
                    <w:top w:val="none" w:sz="0" w:space="0" w:color="auto"/>
                    <w:left w:val="none" w:sz="0" w:space="0" w:color="auto"/>
                    <w:bottom w:val="none" w:sz="0" w:space="0" w:color="auto"/>
                    <w:right w:val="none" w:sz="0" w:space="0" w:color="auto"/>
                  </w:divBdr>
                </w:div>
                <w:div w:id="1138380149">
                  <w:marLeft w:val="0"/>
                  <w:marRight w:val="0"/>
                  <w:marTop w:val="0"/>
                  <w:marBottom w:val="0"/>
                  <w:divBdr>
                    <w:top w:val="none" w:sz="0" w:space="0" w:color="auto"/>
                    <w:left w:val="none" w:sz="0" w:space="0" w:color="auto"/>
                    <w:bottom w:val="none" w:sz="0" w:space="0" w:color="auto"/>
                    <w:right w:val="none" w:sz="0" w:space="0" w:color="auto"/>
                  </w:divBdr>
                </w:div>
                <w:div w:id="841509672">
                  <w:marLeft w:val="0"/>
                  <w:marRight w:val="0"/>
                  <w:marTop w:val="0"/>
                  <w:marBottom w:val="0"/>
                  <w:divBdr>
                    <w:top w:val="none" w:sz="0" w:space="0" w:color="auto"/>
                    <w:left w:val="none" w:sz="0" w:space="0" w:color="auto"/>
                    <w:bottom w:val="none" w:sz="0" w:space="0" w:color="auto"/>
                    <w:right w:val="none" w:sz="0" w:space="0" w:color="auto"/>
                  </w:divBdr>
                </w:div>
                <w:div w:id="408576748">
                  <w:marLeft w:val="0"/>
                  <w:marRight w:val="0"/>
                  <w:marTop w:val="0"/>
                  <w:marBottom w:val="0"/>
                  <w:divBdr>
                    <w:top w:val="none" w:sz="0" w:space="0" w:color="auto"/>
                    <w:left w:val="none" w:sz="0" w:space="0" w:color="auto"/>
                    <w:bottom w:val="none" w:sz="0" w:space="0" w:color="auto"/>
                    <w:right w:val="none" w:sz="0" w:space="0" w:color="auto"/>
                  </w:divBdr>
                </w:div>
                <w:div w:id="785268944">
                  <w:marLeft w:val="0"/>
                  <w:marRight w:val="0"/>
                  <w:marTop w:val="0"/>
                  <w:marBottom w:val="0"/>
                  <w:divBdr>
                    <w:top w:val="none" w:sz="0" w:space="0" w:color="auto"/>
                    <w:left w:val="none" w:sz="0" w:space="0" w:color="auto"/>
                    <w:bottom w:val="none" w:sz="0" w:space="0" w:color="auto"/>
                    <w:right w:val="none" w:sz="0" w:space="0" w:color="auto"/>
                  </w:divBdr>
                </w:div>
                <w:div w:id="54283689">
                  <w:marLeft w:val="0"/>
                  <w:marRight w:val="0"/>
                  <w:marTop w:val="0"/>
                  <w:marBottom w:val="0"/>
                  <w:divBdr>
                    <w:top w:val="none" w:sz="0" w:space="0" w:color="auto"/>
                    <w:left w:val="none" w:sz="0" w:space="0" w:color="auto"/>
                    <w:bottom w:val="none" w:sz="0" w:space="0" w:color="auto"/>
                    <w:right w:val="none" w:sz="0" w:space="0" w:color="auto"/>
                  </w:divBdr>
                </w:div>
                <w:div w:id="1499032283">
                  <w:marLeft w:val="0"/>
                  <w:marRight w:val="0"/>
                  <w:marTop w:val="0"/>
                  <w:marBottom w:val="0"/>
                  <w:divBdr>
                    <w:top w:val="none" w:sz="0" w:space="0" w:color="auto"/>
                    <w:left w:val="none" w:sz="0" w:space="0" w:color="auto"/>
                    <w:bottom w:val="none" w:sz="0" w:space="0" w:color="auto"/>
                    <w:right w:val="none" w:sz="0" w:space="0" w:color="auto"/>
                  </w:divBdr>
                </w:div>
                <w:div w:id="2051222271">
                  <w:marLeft w:val="0"/>
                  <w:marRight w:val="0"/>
                  <w:marTop w:val="0"/>
                  <w:marBottom w:val="0"/>
                  <w:divBdr>
                    <w:top w:val="none" w:sz="0" w:space="0" w:color="auto"/>
                    <w:left w:val="none" w:sz="0" w:space="0" w:color="auto"/>
                    <w:bottom w:val="none" w:sz="0" w:space="0" w:color="auto"/>
                    <w:right w:val="none" w:sz="0" w:space="0" w:color="auto"/>
                  </w:divBdr>
                </w:div>
                <w:div w:id="103351519">
                  <w:marLeft w:val="0"/>
                  <w:marRight w:val="0"/>
                  <w:marTop w:val="0"/>
                  <w:marBottom w:val="0"/>
                  <w:divBdr>
                    <w:top w:val="none" w:sz="0" w:space="0" w:color="auto"/>
                    <w:left w:val="none" w:sz="0" w:space="0" w:color="auto"/>
                    <w:bottom w:val="none" w:sz="0" w:space="0" w:color="auto"/>
                    <w:right w:val="none" w:sz="0" w:space="0" w:color="auto"/>
                  </w:divBdr>
                </w:div>
                <w:div w:id="1856839627">
                  <w:marLeft w:val="0"/>
                  <w:marRight w:val="0"/>
                  <w:marTop w:val="0"/>
                  <w:marBottom w:val="0"/>
                  <w:divBdr>
                    <w:top w:val="none" w:sz="0" w:space="0" w:color="auto"/>
                    <w:left w:val="none" w:sz="0" w:space="0" w:color="auto"/>
                    <w:bottom w:val="none" w:sz="0" w:space="0" w:color="auto"/>
                    <w:right w:val="none" w:sz="0" w:space="0" w:color="auto"/>
                  </w:divBdr>
                </w:div>
                <w:div w:id="1311597157">
                  <w:marLeft w:val="0"/>
                  <w:marRight w:val="0"/>
                  <w:marTop w:val="0"/>
                  <w:marBottom w:val="0"/>
                  <w:divBdr>
                    <w:top w:val="none" w:sz="0" w:space="0" w:color="auto"/>
                    <w:left w:val="none" w:sz="0" w:space="0" w:color="auto"/>
                    <w:bottom w:val="none" w:sz="0" w:space="0" w:color="auto"/>
                    <w:right w:val="none" w:sz="0" w:space="0" w:color="auto"/>
                  </w:divBdr>
                </w:div>
                <w:div w:id="1457717332">
                  <w:marLeft w:val="0"/>
                  <w:marRight w:val="0"/>
                  <w:marTop w:val="0"/>
                  <w:marBottom w:val="0"/>
                  <w:divBdr>
                    <w:top w:val="none" w:sz="0" w:space="0" w:color="auto"/>
                    <w:left w:val="none" w:sz="0" w:space="0" w:color="auto"/>
                    <w:bottom w:val="none" w:sz="0" w:space="0" w:color="auto"/>
                    <w:right w:val="none" w:sz="0" w:space="0" w:color="auto"/>
                  </w:divBdr>
                </w:div>
                <w:div w:id="374428970">
                  <w:marLeft w:val="0"/>
                  <w:marRight w:val="0"/>
                  <w:marTop w:val="0"/>
                  <w:marBottom w:val="0"/>
                  <w:divBdr>
                    <w:top w:val="none" w:sz="0" w:space="0" w:color="auto"/>
                    <w:left w:val="none" w:sz="0" w:space="0" w:color="auto"/>
                    <w:bottom w:val="none" w:sz="0" w:space="0" w:color="auto"/>
                    <w:right w:val="none" w:sz="0" w:space="0" w:color="auto"/>
                  </w:divBdr>
                </w:div>
                <w:div w:id="1225602627">
                  <w:marLeft w:val="0"/>
                  <w:marRight w:val="0"/>
                  <w:marTop w:val="0"/>
                  <w:marBottom w:val="0"/>
                  <w:divBdr>
                    <w:top w:val="none" w:sz="0" w:space="0" w:color="auto"/>
                    <w:left w:val="none" w:sz="0" w:space="0" w:color="auto"/>
                    <w:bottom w:val="none" w:sz="0" w:space="0" w:color="auto"/>
                    <w:right w:val="none" w:sz="0" w:space="0" w:color="auto"/>
                  </w:divBdr>
                </w:div>
                <w:div w:id="1293824005">
                  <w:marLeft w:val="0"/>
                  <w:marRight w:val="0"/>
                  <w:marTop w:val="0"/>
                  <w:marBottom w:val="0"/>
                  <w:divBdr>
                    <w:top w:val="none" w:sz="0" w:space="0" w:color="auto"/>
                    <w:left w:val="none" w:sz="0" w:space="0" w:color="auto"/>
                    <w:bottom w:val="none" w:sz="0" w:space="0" w:color="auto"/>
                    <w:right w:val="none" w:sz="0" w:space="0" w:color="auto"/>
                  </w:divBdr>
                </w:div>
                <w:div w:id="903176796">
                  <w:marLeft w:val="0"/>
                  <w:marRight w:val="0"/>
                  <w:marTop w:val="0"/>
                  <w:marBottom w:val="0"/>
                  <w:divBdr>
                    <w:top w:val="none" w:sz="0" w:space="0" w:color="auto"/>
                    <w:left w:val="none" w:sz="0" w:space="0" w:color="auto"/>
                    <w:bottom w:val="none" w:sz="0" w:space="0" w:color="auto"/>
                    <w:right w:val="none" w:sz="0" w:space="0" w:color="auto"/>
                  </w:divBdr>
                </w:div>
                <w:div w:id="303239157">
                  <w:marLeft w:val="0"/>
                  <w:marRight w:val="0"/>
                  <w:marTop w:val="0"/>
                  <w:marBottom w:val="0"/>
                  <w:divBdr>
                    <w:top w:val="none" w:sz="0" w:space="0" w:color="auto"/>
                    <w:left w:val="none" w:sz="0" w:space="0" w:color="auto"/>
                    <w:bottom w:val="none" w:sz="0" w:space="0" w:color="auto"/>
                    <w:right w:val="none" w:sz="0" w:space="0" w:color="auto"/>
                  </w:divBdr>
                </w:div>
                <w:div w:id="600838308">
                  <w:marLeft w:val="0"/>
                  <w:marRight w:val="0"/>
                  <w:marTop w:val="0"/>
                  <w:marBottom w:val="0"/>
                  <w:divBdr>
                    <w:top w:val="none" w:sz="0" w:space="0" w:color="auto"/>
                    <w:left w:val="none" w:sz="0" w:space="0" w:color="auto"/>
                    <w:bottom w:val="none" w:sz="0" w:space="0" w:color="auto"/>
                    <w:right w:val="none" w:sz="0" w:space="0" w:color="auto"/>
                  </w:divBdr>
                </w:div>
                <w:div w:id="42602788">
                  <w:marLeft w:val="0"/>
                  <w:marRight w:val="0"/>
                  <w:marTop w:val="0"/>
                  <w:marBottom w:val="0"/>
                  <w:divBdr>
                    <w:top w:val="none" w:sz="0" w:space="0" w:color="auto"/>
                    <w:left w:val="none" w:sz="0" w:space="0" w:color="auto"/>
                    <w:bottom w:val="none" w:sz="0" w:space="0" w:color="auto"/>
                    <w:right w:val="none" w:sz="0" w:space="0" w:color="auto"/>
                  </w:divBdr>
                </w:div>
                <w:div w:id="98103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noi-dung-tham-chieu.html?DocItemId=650580" TargetMode="External"/><Relationship Id="rId13" Type="http://schemas.openxmlformats.org/officeDocument/2006/relationships/hyperlink" Target="https://luatvietnam.vn/noi-dung-tham-chieu.html?DocItemId=652361" TargetMode="External"/><Relationship Id="rId18" Type="http://schemas.openxmlformats.org/officeDocument/2006/relationships/hyperlink" Target="https://luatvietnam.vn/noi-dung-tham-chieu.html?DocItemId=5537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uatvietnam.vn/noi-dung-tham-chieu.html?DocItemId=8338" TargetMode="External"/><Relationship Id="rId7" Type="http://schemas.openxmlformats.org/officeDocument/2006/relationships/hyperlink" Target="https://luatvietnam.vn/noi-dung-tham-chieu.html?DocItemId=650556" TargetMode="External"/><Relationship Id="rId12" Type="http://schemas.openxmlformats.org/officeDocument/2006/relationships/hyperlink" Target="https://luatvietnam.vn/noi-dung-tham-chieu.html?DocItemId=733917" TargetMode="External"/><Relationship Id="rId17" Type="http://schemas.openxmlformats.org/officeDocument/2006/relationships/hyperlink" Target="https://luatvietnam.vn/noi-dung-tham-chieu.html?DocItemId=55362" TargetMode="External"/><Relationship Id="rId25" Type="http://schemas.openxmlformats.org/officeDocument/2006/relationships/hyperlink" Target="https://luatvietnam.vn/tin-phap-luat/app-luatvietnam-230-22820-article.html" TargetMode="External"/><Relationship Id="rId2" Type="http://schemas.openxmlformats.org/officeDocument/2006/relationships/settings" Target="settings.xml"/><Relationship Id="rId16" Type="http://schemas.openxmlformats.org/officeDocument/2006/relationships/hyperlink" Target="https://luatvietnam.vn/noi-dung-tham-chieu.html?DocItemId=1394009" TargetMode="External"/><Relationship Id="rId20" Type="http://schemas.openxmlformats.org/officeDocument/2006/relationships/hyperlink" Target="https://luatvietnam.vn/noi-dung-tham-chieu.html?DocItemId=55584" TargetMode="External"/><Relationship Id="rId1" Type="http://schemas.openxmlformats.org/officeDocument/2006/relationships/styles" Target="styles.xml"/><Relationship Id="rId6" Type="http://schemas.openxmlformats.org/officeDocument/2006/relationships/hyperlink" Target="https://luatvietnam.vn/noi-dung-tham-chieu.html?DocItemId=649628" TargetMode="External"/><Relationship Id="rId11" Type="http://schemas.openxmlformats.org/officeDocument/2006/relationships/hyperlink" Target="https://luatvietnam.vn/noi-dung-tham-chieu.html?DocItemId=733626" TargetMode="External"/><Relationship Id="rId24" Type="http://schemas.openxmlformats.org/officeDocument/2006/relationships/hyperlink" Target="https://apps.apple.com/us/app/lu%E1%BA%ADt-vi%E1%BB%87t-nam/id1498874008" TargetMode="External"/><Relationship Id="rId5" Type="http://schemas.openxmlformats.org/officeDocument/2006/relationships/hyperlink" Target="https://luatvietnam.vn/noi-dung-tham-chieu.html?DocItemId=649625" TargetMode="External"/><Relationship Id="rId15" Type="http://schemas.openxmlformats.org/officeDocument/2006/relationships/hyperlink" Target="https://luatvietnam.vn/noi-dung-tham-chieu.html?DocItemId=36832" TargetMode="External"/><Relationship Id="rId23" Type="http://schemas.openxmlformats.org/officeDocument/2006/relationships/hyperlink" Target="https://play.google.com/store/apps/details?id=com.iccom.luatvietnam&amp;showAllReviews=true" TargetMode="External"/><Relationship Id="rId10" Type="http://schemas.openxmlformats.org/officeDocument/2006/relationships/hyperlink" Target="https://luatvietnam.vn/noi-dung-tham-chieu.html?DocItemId=650557" TargetMode="External"/><Relationship Id="rId19" Type="http://schemas.openxmlformats.org/officeDocument/2006/relationships/hyperlink" Target="https://luatvietnam.vn/noi-dung-tham-chieu.html?DocItemId=55442" TargetMode="External"/><Relationship Id="rId4" Type="http://schemas.openxmlformats.org/officeDocument/2006/relationships/hyperlink" Target="https://luatvietnam.vn/noi-dung-tham-chieu.html?DocItemId=649618" TargetMode="External"/><Relationship Id="rId9" Type="http://schemas.openxmlformats.org/officeDocument/2006/relationships/hyperlink" Target="https://luatvietnam.vn/noi-dung-tham-chieu.html?DocItemId=649626" TargetMode="External"/><Relationship Id="rId14" Type="http://schemas.openxmlformats.org/officeDocument/2006/relationships/hyperlink" Target="https://luatvietnam.vn/noi-dung-tham-chieu.html?DocItemId=368186" TargetMode="External"/><Relationship Id="rId22" Type="http://schemas.openxmlformats.org/officeDocument/2006/relationships/hyperlink" Target="https://luatvietnam.vn/noi-dung-tham-chieu.html?DocItemId=856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23248</Words>
  <Characters>132515</Characters>
  <Application>Microsoft Office Word</Application>
  <DocSecurity>0</DocSecurity>
  <Lines>1104</Lines>
  <Paragraphs>310</Paragraphs>
  <ScaleCrop>false</ScaleCrop>
  <Company/>
  <LinksUpToDate>false</LinksUpToDate>
  <CharactersWithSpaces>155453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2020-08-07T03:21:00Z</dcterms:created>
  <dcterms:modified xsi:type="dcterms:W3CDTF">2020-08-07T03:22:00Z</dcterms:modified>
</cp:coreProperties>
</file>